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4E95" w:rsidRDefault="006D4E95" w:rsidP="000F7D0E">
      <w:pPr>
        <w:rPr>
          <w:color w:val="1F497D"/>
          <w:lang w:val="en-US"/>
        </w:rPr>
      </w:pPr>
    </w:p>
    <w:tbl>
      <w:tblPr>
        <w:tblW w:w="10050" w:type="dxa"/>
        <w:tblInd w:w="-318" w:type="dxa"/>
        <w:tblLayout w:type="fixed"/>
        <w:tblLook w:val="04A0"/>
      </w:tblPr>
      <w:tblGrid>
        <w:gridCol w:w="4065"/>
        <w:gridCol w:w="1905"/>
        <w:gridCol w:w="4080"/>
      </w:tblGrid>
      <w:tr w:rsidR="006D4E95" w:rsidTr="006D4E95">
        <w:tc>
          <w:tcPr>
            <w:tcW w:w="4065" w:type="dxa"/>
            <w:hideMark/>
          </w:tcPr>
          <w:p w:rsidR="006D4E95" w:rsidRDefault="006D4E95" w:rsidP="000F7D0E">
            <w:pPr>
              <w:snapToGri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Контрольно-счётная палата муниципального образования муниципального района «Усть-Цилемский»</w:t>
            </w:r>
          </w:p>
        </w:tc>
        <w:tc>
          <w:tcPr>
            <w:tcW w:w="1905" w:type="dxa"/>
            <w:hideMark/>
          </w:tcPr>
          <w:p w:rsidR="006D4E95" w:rsidRDefault="00BD0558" w:rsidP="000F7D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269875</wp:posOffset>
                  </wp:positionH>
                  <wp:positionV relativeFrom="page">
                    <wp:posOffset>22860</wp:posOffset>
                  </wp:positionV>
                  <wp:extent cx="687070" cy="762635"/>
                  <wp:effectExtent l="19050" t="0" r="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0" w:type="dxa"/>
            <w:hideMark/>
          </w:tcPr>
          <w:p w:rsidR="006D4E95" w:rsidRDefault="006D4E95" w:rsidP="000F7D0E">
            <w:pPr>
              <w:snapToGri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«Чилимд</w:t>
            </w: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н» муниципальн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й районл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н муниципальн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й юк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нса видз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дан-арталан палата</w:t>
            </w:r>
          </w:p>
        </w:tc>
      </w:tr>
    </w:tbl>
    <w:p w:rsidR="008E7E2C" w:rsidRDefault="008E7E2C" w:rsidP="000F7D0E">
      <w:pPr>
        <w:jc w:val="center"/>
      </w:pPr>
    </w:p>
    <w:tbl>
      <w:tblPr>
        <w:tblW w:w="0" w:type="auto"/>
        <w:tblLayout w:type="fixed"/>
        <w:tblLook w:val="0000"/>
      </w:tblPr>
      <w:tblGrid>
        <w:gridCol w:w="9645"/>
      </w:tblGrid>
      <w:tr w:rsidR="008E7E2C">
        <w:tc>
          <w:tcPr>
            <w:tcW w:w="9645" w:type="dxa"/>
            <w:tcBorders>
              <w:top w:val="single" w:sz="8" w:space="0" w:color="000000"/>
            </w:tcBorders>
            <w:shd w:val="clear" w:color="auto" w:fill="auto"/>
          </w:tcPr>
          <w:p w:rsidR="008E7E2C" w:rsidRDefault="008E7E2C" w:rsidP="000F7D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169480, с.Усть-Цильма, у</w:t>
            </w:r>
            <w:r w:rsidR="000433F6">
              <w:rPr>
                <w:sz w:val="22"/>
                <w:szCs w:val="22"/>
              </w:rPr>
              <w:t>л. Новый квартал, 11а, тел. 91-3-18, факс 91-3-</w:t>
            </w:r>
            <w:r>
              <w:rPr>
                <w:sz w:val="22"/>
                <w:szCs w:val="22"/>
              </w:rPr>
              <w:t>1</w:t>
            </w:r>
            <w:r w:rsidR="00043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эл.почта </w:t>
            </w:r>
          </w:p>
          <w:p w:rsidR="008E7E2C" w:rsidRDefault="008E7E2C" w:rsidP="000F7D0E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a5"/>
                </w:rPr>
                <w:t>ksp-ust-cilma@mail.ru</w:t>
              </w:r>
            </w:hyperlink>
          </w:p>
          <w:p w:rsidR="008E7E2C" w:rsidRDefault="008E7E2C" w:rsidP="000F7D0E">
            <w:pPr>
              <w:snapToGrid w:val="0"/>
              <w:jc w:val="center"/>
            </w:pPr>
          </w:p>
        </w:tc>
      </w:tr>
    </w:tbl>
    <w:p w:rsidR="008E7E2C" w:rsidRPr="00967B79" w:rsidRDefault="008E7E2C" w:rsidP="000F7D0E">
      <w:pPr>
        <w:pStyle w:val="BodyText21"/>
        <w:tabs>
          <w:tab w:val="left" w:pos="2880"/>
          <w:tab w:val="left" w:pos="3120"/>
        </w:tabs>
        <w:spacing w:line="240" w:lineRule="auto"/>
        <w:rPr>
          <w:szCs w:val="28"/>
        </w:rPr>
      </w:pPr>
    </w:p>
    <w:p w:rsidR="008E7E2C" w:rsidRPr="005C460A" w:rsidRDefault="008E7E2C" w:rsidP="000F7D0E">
      <w:pPr>
        <w:tabs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  <w:r w:rsidRPr="005C460A">
        <w:rPr>
          <w:b/>
          <w:i/>
          <w:sz w:val="28"/>
          <w:szCs w:val="28"/>
        </w:rPr>
        <w:t>Заключение</w:t>
      </w:r>
    </w:p>
    <w:p w:rsidR="008E7E2C" w:rsidRPr="005C460A" w:rsidRDefault="008E7E2C" w:rsidP="00D34A3B">
      <w:pPr>
        <w:tabs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  <w:r w:rsidRPr="005C460A">
        <w:rPr>
          <w:b/>
          <w:i/>
          <w:sz w:val="28"/>
          <w:szCs w:val="28"/>
        </w:rPr>
        <w:t xml:space="preserve"> по результатам внешней проверки годовой бюджетной отчётности администрации сельск</w:t>
      </w:r>
      <w:r w:rsidR="0059080E" w:rsidRPr="005C460A">
        <w:rPr>
          <w:b/>
          <w:i/>
          <w:sz w:val="28"/>
          <w:szCs w:val="28"/>
        </w:rPr>
        <w:t xml:space="preserve">ого поселения </w:t>
      </w:r>
      <w:r w:rsidR="005A7304" w:rsidRPr="005C460A">
        <w:rPr>
          <w:b/>
          <w:i/>
          <w:sz w:val="28"/>
          <w:szCs w:val="28"/>
        </w:rPr>
        <w:t>«Окунёв Нос»</w:t>
      </w:r>
      <w:r w:rsidR="00506775">
        <w:rPr>
          <w:b/>
          <w:i/>
          <w:sz w:val="28"/>
          <w:szCs w:val="28"/>
        </w:rPr>
        <w:t xml:space="preserve"> за 2018</w:t>
      </w:r>
      <w:r w:rsidRPr="005C460A">
        <w:rPr>
          <w:b/>
          <w:i/>
          <w:sz w:val="28"/>
          <w:szCs w:val="28"/>
        </w:rPr>
        <w:t xml:space="preserve"> год</w:t>
      </w:r>
    </w:p>
    <w:p w:rsidR="00613C50" w:rsidRPr="005C460A" w:rsidRDefault="00613C50" w:rsidP="000F7D0E">
      <w:pPr>
        <w:tabs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</w:p>
    <w:p w:rsidR="008E7E2C" w:rsidRPr="005C460A" w:rsidRDefault="00C5782D" w:rsidP="000F7D0E">
      <w:pPr>
        <w:tabs>
          <w:tab w:val="left" w:pos="1843"/>
          <w:tab w:val="left" w:pos="2880"/>
          <w:tab w:val="left" w:pos="3120"/>
        </w:tabs>
        <w:rPr>
          <w:b/>
          <w:i/>
          <w:sz w:val="28"/>
          <w:szCs w:val="28"/>
        </w:rPr>
      </w:pPr>
      <w:r w:rsidRPr="005C460A">
        <w:rPr>
          <w:b/>
          <w:i/>
          <w:sz w:val="28"/>
          <w:szCs w:val="28"/>
        </w:rPr>
        <w:t xml:space="preserve">   </w:t>
      </w:r>
      <w:r w:rsidR="00267524">
        <w:rPr>
          <w:b/>
          <w:i/>
          <w:sz w:val="28"/>
          <w:szCs w:val="28"/>
        </w:rPr>
        <w:t>05</w:t>
      </w:r>
      <w:r w:rsidR="00506775">
        <w:rPr>
          <w:b/>
          <w:i/>
          <w:sz w:val="28"/>
          <w:szCs w:val="28"/>
        </w:rPr>
        <w:t xml:space="preserve"> апреля 2019</w:t>
      </w:r>
      <w:r w:rsidR="0059080E" w:rsidRPr="005C460A">
        <w:rPr>
          <w:b/>
          <w:i/>
          <w:sz w:val="28"/>
          <w:szCs w:val="28"/>
        </w:rPr>
        <w:t xml:space="preserve"> года</w:t>
      </w:r>
      <w:r w:rsidR="008E7E2C" w:rsidRPr="005C460A">
        <w:rPr>
          <w:b/>
          <w:i/>
          <w:sz w:val="28"/>
          <w:szCs w:val="28"/>
        </w:rPr>
        <w:t xml:space="preserve">                                                                </w:t>
      </w:r>
      <w:r w:rsidR="0064546E" w:rsidRPr="005C460A">
        <w:rPr>
          <w:b/>
          <w:i/>
          <w:sz w:val="28"/>
          <w:szCs w:val="28"/>
        </w:rPr>
        <w:t xml:space="preserve">         </w:t>
      </w:r>
      <w:r w:rsidR="00972FA4" w:rsidRPr="005C460A">
        <w:rPr>
          <w:b/>
          <w:i/>
          <w:sz w:val="28"/>
          <w:szCs w:val="28"/>
        </w:rPr>
        <w:t xml:space="preserve">              </w:t>
      </w:r>
      <w:r w:rsidR="007E7C1E" w:rsidRPr="005C460A">
        <w:rPr>
          <w:b/>
          <w:i/>
          <w:sz w:val="28"/>
          <w:szCs w:val="28"/>
        </w:rPr>
        <w:t xml:space="preserve">№ </w:t>
      </w:r>
      <w:r w:rsidR="00506775">
        <w:rPr>
          <w:b/>
          <w:i/>
          <w:sz w:val="28"/>
          <w:szCs w:val="28"/>
        </w:rPr>
        <w:t>34</w:t>
      </w:r>
    </w:p>
    <w:p w:rsidR="008E7E2C" w:rsidRDefault="008E7E2C" w:rsidP="000F7D0E">
      <w:pPr>
        <w:tabs>
          <w:tab w:val="left" w:pos="1843"/>
          <w:tab w:val="left" w:pos="2880"/>
          <w:tab w:val="left" w:pos="3120"/>
        </w:tabs>
        <w:rPr>
          <w:b/>
          <w:sz w:val="24"/>
          <w:szCs w:val="24"/>
        </w:rPr>
      </w:pPr>
    </w:p>
    <w:p w:rsidR="0084477B" w:rsidRPr="00433465" w:rsidRDefault="0084477B" w:rsidP="00433465">
      <w:pPr>
        <w:pStyle w:val="af0"/>
        <w:numPr>
          <w:ilvl w:val="0"/>
          <w:numId w:val="6"/>
        </w:numPr>
        <w:tabs>
          <w:tab w:val="left" w:pos="1843"/>
          <w:tab w:val="left" w:pos="2880"/>
          <w:tab w:val="left" w:pos="3120"/>
        </w:tabs>
        <w:ind w:right="1033"/>
        <w:jc w:val="center"/>
        <w:rPr>
          <w:b/>
          <w:i/>
          <w:sz w:val="28"/>
          <w:szCs w:val="28"/>
        </w:rPr>
      </w:pPr>
      <w:r w:rsidRPr="00433465">
        <w:rPr>
          <w:b/>
          <w:i/>
          <w:sz w:val="28"/>
          <w:szCs w:val="28"/>
        </w:rPr>
        <w:t>Общие положения</w:t>
      </w:r>
    </w:p>
    <w:p w:rsidR="0084477B" w:rsidRPr="00E60C79" w:rsidRDefault="0084477B" w:rsidP="0084477B">
      <w:pPr>
        <w:tabs>
          <w:tab w:val="left" w:pos="1843"/>
          <w:tab w:val="left" w:pos="2880"/>
          <w:tab w:val="left" w:pos="3120"/>
        </w:tabs>
        <w:ind w:right="1033"/>
        <w:jc w:val="center"/>
        <w:rPr>
          <w:b/>
          <w:i/>
          <w:sz w:val="28"/>
          <w:szCs w:val="28"/>
        </w:rPr>
      </w:pPr>
    </w:p>
    <w:p w:rsidR="0084477B" w:rsidRDefault="00433465" w:rsidP="00546771">
      <w:pPr>
        <w:tabs>
          <w:tab w:val="left" w:pos="709"/>
        </w:tabs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1.1. </w:t>
      </w:r>
      <w:r w:rsidR="0084477B">
        <w:rPr>
          <w:bCs w:val="0"/>
          <w:sz w:val="28"/>
          <w:szCs w:val="28"/>
        </w:rPr>
        <w:t xml:space="preserve">Контрольно-счётной палатой муниципального образования муниципального района «Усть-Цилемский» (далее – Контрольно-счётная палата, Палата) по результатам внешней проверки годовой бюджетной отчётности сельского поселения </w:t>
      </w:r>
      <w:r w:rsidR="00D8603E">
        <w:rPr>
          <w:bCs w:val="0"/>
          <w:sz w:val="28"/>
          <w:szCs w:val="28"/>
        </w:rPr>
        <w:t>«Окунев Нос»</w:t>
      </w:r>
      <w:r w:rsidR="00D97A07">
        <w:rPr>
          <w:bCs w:val="0"/>
          <w:sz w:val="28"/>
          <w:szCs w:val="28"/>
        </w:rPr>
        <w:t xml:space="preserve"> (далее -  за 2018</w:t>
      </w:r>
      <w:r w:rsidR="0084477B">
        <w:rPr>
          <w:bCs w:val="0"/>
          <w:sz w:val="28"/>
          <w:szCs w:val="28"/>
        </w:rPr>
        <w:t xml:space="preserve"> год), про</w:t>
      </w:r>
      <w:r w:rsidR="001D2C6F">
        <w:rPr>
          <w:bCs w:val="0"/>
          <w:sz w:val="28"/>
          <w:szCs w:val="28"/>
        </w:rPr>
        <w:t>ведё</w:t>
      </w:r>
      <w:r w:rsidR="00D97A07">
        <w:rPr>
          <w:bCs w:val="0"/>
          <w:sz w:val="28"/>
          <w:szCs w:val="28"/>
        </w:rPr>
        <w:t>нной во исполнении подпункта 1.4.7 пункта 1.4</w:t>
      </w:r>
      <w:r w:rsidR="001D2C6F">
        <w:rPr>
          <w:bCs w:val="0"/>
          <w:sz w:val="28"/>
          <w:szCs w:val="28"/>
        </w:rPr>
        <w:t xml:space="preserve"> </w:t>
      </w:r>
      <w:r w:rsidR="0084477B">
        <w:rPr>
          <w:bCs w:val="0"/>
          <w:sz w:val="28"/>
          <w:szCs w:val="28"/>
        </w:rPr>
        <w:t xml:space="preserve"> Плана работы Контрольно-счётной палаты муниципального</w:t>
      </w:r>
      <w:r w:rsidR="00D97A07">
        <w:rPr>
          <w:bCs w:val="0"/>
          <w:sz w:val="28"/>
          <w:szCs w:val="28"/>
        </w:rPr>
        <w:t xml:space="preserve"> района «Усть-Цилемский» на 2019</w:t>
      </w:r>
      <w:r w:rsidR="004B301A">
        <w:rPr>
          <w:bCs w:val="0"/>
          <w:sz w:val="28"/>
          <w:szCs w:val="28"/>
        </w:rPr>
        <w:t xml:space="preserve"> </w:t>
      </w:r>
      <w:r w:rsidR="0084477B">
        <w:rPr>
          <w:bCs w:val="0"/>
          <w:sz w:val="28"/>
          <w:szCs w:val="28"/>
        </w:rPr>
        <w:t xml:space="preserve"> год, утверждённого  приказом председателя</w:t>
      </w:r>
      <w:r w:rsidR="00A85279">
        <w:rPr>
          <w:bCs w:val="0"/>
          <w:sz w:val="28"/>
          <w:szCs w:val="28"/>
        </w:rPr>
        <w:t xml:space="preserve"> Контрольно-с</w:t>
      </w:r>
      <w:r w:rsidR="00D97A07">
        <w:rPr>
          <w:bCs w:val="0"/>
          <w:sz w:val="28"/>
          <w:szCs w:val="28"/>
        </w:rPr>
        <w:t>чётной палаты от 26 декабря 2018 г. № 01-07/9</w:t>
      </w:r>
      <w:r w:rsidR="0084477B">
        <w:rPr>
          <w:bCs w:val="0"/>
          <w:sz w:val="28"/>
          <w:szCs w:val="28"/>
        </w:rPr>
        <w:t>, подготовлено заключение в соответствии с требованиями:</w:t>
      </w:r>
    </w:p>
    <w:p w:rsidR="0084477B" w:rsidRDefault="0084477B" w:rsidP="0084477B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  <w:t>- статьи 264.4 Бюджетного кодекса Российской Федерации;</w:t>
      </w:r>
    </w:p>
    <w:p w:rsidR="0084477B" w:rsidRDefault="0084477B" w:rsidP="0084477B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  <w:t xml:space="preserve">- статьи </w:t>
      </w:r>
      <w:r w:rsidR="00AF3BD3">
        <w:rPr>
          <w:sz w:val="28"/>
          <w:szCs w:val="28"/>
        </w:rPr>
        <w:t>49</w:t>
      </w:r>
      <w:r>
        <w:rPr>
          <w:sz w:val="28"/>
          <w:szCs w:val="28"/>
        </w:rPr>
        <w:t xml:space="preserve"> Положения о бюджетной системе и бюджетном процессе в муниципальном образовании сельского поселения </w:t>
      </w:r>
      <w:r w:rsidR="00D8603E">
        <w:rPr>
          <w:sz w:val="28"/>
          <w:szCs w:val="28"/>
        </w:rPr>
        <w:t>«Окунев Нос»</w:t>
      </w:r>
      <w:r>
        <w:rPr>
          <w:sz w:val="28"/>
          <w:szCs w:val="28"/>
        </w:rPr>
        <w:t xml:space="preserve">. </w:t>
      </w:r>
    </w:p>
    <w:p w:rsidR="0084477B" w:rsidRDefault="00433465" w:rsidP="0084477B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  <w:t xml:space="preserve">1.2. </w:t>
      </w:r>
      <w:r w:rsidR="0084477B">
        <w:rPr>
          <w:bCs w:val="0"/>
          <w:sz w:val="28"/>
          <w:szCs w:val="28"/>
        </w:rPr>
        <w:t>Заключение подготовлено на основании данных:</w:t>
      </w:r>
    </w:p>
    <w:p w:rsidR="0084477B" w:rsidRDefault="0084477B" w:rsidP="0084477B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  <w:t xml:space="preserve">- решения Совета сельского поселения </w:t>
      </w:r>
      <w:r w:rsidR="00D8603E">
        <w:rPr>
          <w:bCs w:val="0"/>
          <w:sz w:val="28"/>
          <w:szCs w:val="28"/>
        </w:rPr>
        <w:t>«Окунев Нос»</w:t>
      </w:r>
      <w:r w:rsidR="00044BB0">
        <w:rPr>
          <w:bCs w:val="0"/>
          <w:sz w:val="28"/>
          <w:szCs w:val="28"/>
        </w:rPr>
        <w:t xml:space="preserve"> от 15 декабря    2017 г. № 4-11/60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муниципального образования сельского поселения </w:t>
      </w:r>
      <w:r w:rsidR="00D8603E">
        <w:rPr>
          <w:sz w:val="28"/>
          <w:szCs w:val="28"/>
        </w:rPr>
        <w:t>«Окунев Нос»</w:t>
      </w:r>
      <w:r w:rsidR="00044BB0">
        <w:rPr>
          <w:sz w:val="28"/>
          <w:szCs w:val="28"/>
        </w:rPr>
        <w:t xml:space="preserve"> на 2018 год и на плановый период 2019  и 2020</w:t>
      </w:r>
      <w:r>
        <w:rPr>
          <w:sz w:val="28"/>
          <w:szCs w:val="28"/>
        </w:rPr>
        <w:t xml:space="preserve"> годов» (д</w:t>
      </w:r>
      <w:r w:rsidR="000D3B38">
        <w:rPr>
          <w:sz w:val="28"/>
          <w:szCs w:val="28"/>
        </w:rPr>
        <w:t>алее – решение о бюджете на 20</w:t>
      </w:r>
      <w:r w:rsidR="00044BB0">
        <w:rPr>
          <w:sz w:val="28"/>
          <w:szCs w:val="28"/>
        </w:rPr>
        <w:t>18</w:t>
      </w:r>
      <w:r>
        <w:rPr>
          <w:sz w:val="28"/>
          <w:szCs w:val="28"/>
        </w:rPr>
        <w:t xml:space="preserve"> год и плановый период);</w:t>
      </w:r>
    </w:p>
    <w:p w:rsidR="0084477B" w:rsidRDefault="0084477B" w:rsidP="00844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проекта решения Совета сельского поселения </w:t>
      </w:r>
      <w:r w:rsidR="00D8603E">
        <w:rPr>
          <w:sz w:val="28"/>
          <w:szCs w:val="28"/>
        </w:rPr>
        <w:t>«Окунев Нос»</w:t>
      </w:r>
      <w:r>
        <w:rPr>
          <w:sz w:val="28"/>
          <w:szCs w:val="28"/>
        </w:rPr>
        <w:t xml:space="preserve"> «Об утверждении отчёта об исполнении бюджета сельского поселения </w:t>
      </w:r>
      <w:r w:rsidR="00D8603E">
        <w:rPr>
          <w:sz w:val="28"/>
          <w:szCs w:val="28"/>
        </w:rPr>
        <w:t>«Окунев Нос»</w:t>
      </w:r>
      <w:r w:rsidR="00961AE7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год»;</w:t>
      </w:r>
    </w:p>
    <w:p w:rsidR="0084477B" w:rsidRPr="00256A7D" w:rsidRDefault="0084477B" w:rsidP="00844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сводной бюджетной росписи бюджета сельского поселения </w:t>
      </w:r>
      <w:r w:rsidR="00D8603E">
        <w:rPr>
          <w:sz w:val="28"/>
          <w:szCs w:val="28"/>
        </w:rPr>
        <w:t>«Окунев Нос»</w:t>
      </w:r>
      <w:r w:rsidR="00961AE7">
        <w:rPr>
          <w:sz w:val="28"/>
          <w:szCs w:val="28"/>
        </w:rPr>
        <w:t xml:space="preserve"> на 2018</w:t>
      </w:r>
      <w:r w:rsidR="00A76946">
        <w:rPr>
          <w:sz w:val="28"/>
          <w:szCs w:val="28"/>
        </w:rPr>
        <w:t xml:space="preserve"> </w:t>
      </w:r>
      <w:r w:rsidR="00961AE7">
        <w:rPr>
          <w:sz w:val="28"/>
          <w:szCs w:val="28"/>
        </w:rPr>
        <w:t xml:space="preserve">год от </w:t>
      </w:r>
      <w:r w:rsidR="00A76946">
        <w:rPr>
          <w:sz w:val="28"/>
          <w:szCs w:val="28"/>
        </w:rPr>
        <w:t>1</w:t>
      </w:r>
      <w:r w:rsidR="00961AE7">
        <w:rPr>
          <w:sz w:val="28"/>
          <w:szCs w:val="28"/>
        </w:rPr>
        <w:t>9 декабря 2018</w:t>
      </w:r>
      <w:r>
        <w:rPr>
          <w:sz w:val="28"/>
          <w:szCs w:val="28"/>
        </w:rPr>
        <w:t xml:space="preserve"> года, представленной в Палату финансовым управлением администрации муниципального района «Усть-Цилемский».</w:t>
      </w:r>
    </w:p>
    <w:p w:rsidR="0084477B" w:rsidRDefault="0084477B" w:rsidP="000221CD">
      <w:pPr>
        <w:tabs>
          <w:tab w:val="left" w:pos="709"/>
        </w:tabs>
        <w:ind w:hanging="283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="00433465">
        <w:rPr>
          <w:bCs w:val="0"/>
          <w:sz w:val="28"/>
          <w:szCs w:val="28"/>
        </w:rPr>
        <w:t xml:space="preserve">1.3. </w:t>
      </w:r>
      <w:r>
        <w:rPr>
          <w:bCs w:val="0"/>
          <w:sz w:val="28"/>
          <w:szCs w:val="28"/>
        </w:rPr>
        <w:t xml:space="preserve">Настоящее заключение подготовлено с учётом </w:t>
      </w:r>
      <w:r>
        <w:rPr>
          <w:sz w:val="28"/>
          <w:szCs w:val="28"/>
        </w:rPr>
        <w:t xml:space="preserve"> требований стандарта внешнего муниципального финансового контроля «Проведение внешней проверки годового отчёта об исполнении бюджета совместно с проверкой </w:t>
      </w:r>
      <w:r>
        <w:rPr>
          <w:sz w:val="28"/>
          <w:szCs w:val="28"/>
        </w:rPr>
        <w:lastRenderedPageBreak/>
        <w:t>достоверности годовой бюджетной отчётности главных администраторов бюджетных средств», утвержденного приказом председателя Контрольно-счётной палаты муниципального района «Усть-Цилемский» от 12 марта 2014 г. № 01-07/6.</w:t>
      </w:r>
    </w:p>
    <w:p w:rsidR="008E7E2C" w:rsidRPr="00F4413A" w:rsidRDefault="00341C45" w:rsidP="00546771">
      <w:pPr>
        <w:tabs>
          <w:tab w:val="left" w:pos="709"/>
          <w:tab w:val="left" w:pos="1843"/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E7E2C" w:rsidRPr="00F4413A">
        <w:rPr>
          <w:sz w:val="28"/>
          <w:szCs w:val="28"/>
        </w:rPr>
        <w:t>Исполнение бюджета в администрации</w:t>
      </w:r>
      <w:r w:rsidR="0031141B">
        <w:rPr>
          <w:sz w:val="28"/>
          <w:szCs w:val="28"/>
        </w:rPr>
        <w:t xml:space="preserve"> сельского поселения </w:t>
      </w:r>
      <w:r w:rsidR="008E7E2C" w:rsidRPr="00F4413A">
        <w:rPr>
          <w:sz w:val="28"/>
          <w:szCs w:val="28"/>
        </w:rPr>
        <w:t xml:space="preserve"> </w:t>
      </w:r>
      <w:r w:rsidR="005A7304">
        <w:rPr>
          <w:sz w:val="28"/>
          <w:szCs w:val="28"/>
        </w:rPr>
        <w:t xml:space="preserve">«Окунёв </w:t>
      </w:r>
      <w:r w:rsidR="005A7304" w:rsidRPr="007E06F5">
        <w:rPr>
          <w:sz w:val="28"/>
          <w:szCs w:val="28"/>
        </w:rPr>
        <w:t>Нос»</w:t>
      </w:r>
      <w:r w:rsidR="0031141B" w:rsidRPr="00D96A98">
        <w:rPr>
          <w:i/>
          <w:sz w:val="28"/>
          <w:szCs w:val="28"/>
        </w:rPr>
        <w:t xml:space="preserve"> </w:t>
      </w:r>
      <w:r w:rsidR="0031141B" w:rsidRPr="00777B86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 xml:space="preserve"> в 2018</w:t>
      </w:r>
      <w:r w:rsidR="008E7E2C" w:rsidRPr="00777B86">
        <w:rPr>
          <w:sz w:val="28"/>
          <w:szCs w:val="28"/>
        </w:rPr>
        <w:t xml:space="preserve"> году осуществлялось  на основании</w:t>
      </w:r>
      <w:r w:rsidR="008E7E2C" w:rsidRPr="00F4413A">
        <w:rPr>
          <w:sz w:val="28"/>
          <w:szCs w:val="28"/>
        </w:rPr>
        <w:t xml:space="preserve"> решения Совета муниципального образования сель</w:t>
      </w:r>
      <w:r w:rsidR="00D67084">
        <w:rPr>
          <w:sz w:val="28"/>
          <w:szCs w:val="28"/>
        </w:rPr>
        <w:t xml:space="preserve">ского поселения </w:t>
      </w:r>
      <w:r w:rsidR="005A7304">
        <w:rPr>
          <w:sz w:val="28"/>
          <w:szCs w:val="28"/>
        </w:rPr>
        <w:t>«Окунёв Нос»</w:t>
      </w:r>
      <w:r>
        <w:rPr>
          <w:sz w:val="28"/>
          <w:szCs w:val="28"/>
        </w:rPr>
        <w:t xml:space="preserve"> от 15.12.2017 № 4-11/60</w:t>
      </w:r>
      <w:r w:rsidR="008E7E2C" w:rsidRPr="00F4413A">
        <w:rPr>
          <w:sz w:val="28"/>
          <w:szCs w:val="28"/>
        </w:rPr>
        <w:t xml:space="preserve"> «О бюджете муниципального образования сельск</w:t>
      </w:r>
      <w:r w:rsidR="00DA7D69">
        <w:rPr>
          <w:sz w:val="28"/>
          <w:szCs w:val="28"/>
        </w:rPr>
        <w:t xml:space="preserve">ого поселения </w:t>
      </w:r>
      <w:r w:rsidR="005A7304">
        <w:rPr>
          <w:sz w:val="28"/>
          <w:szCs w:val="28"/>
        </w:rPr>
        <w:t>«Окунёв Нос»</w:t>
      </w:r>
      <w:r>
        <w:rPr>
          <w:sz w:val="28"/>
          <w:szCs w:val="28"/>
        </w:rPr>
        <w:t xml:space="preserve"> на 2018</w:t>
      </w:r>
      <w:r w:rsidR="008E7E2C" w:rsidRPr="00F4413A">
        <w:rPr>
          <w:sz w:val="28"/>
          <w:szCs w:val="28"/>
        </w:rPr>
        <w:t xml:space="preserve"> год</w:t>
      </w:r>
      <w:r w:rsidR="00DA7D69">
        <w:rPr>
          <w:sz w:val="28"/>
          <w:szCs w:val="28"/>
        </w:rPr>
        <w:t xml:space="preserve"> и </w:t>
      </w:r>
      <w:r w:rsidR="00356169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2019 и 2020</w:t>
      </w:r>
      <w:r w:rsidR="00DA7D69">
        <w:rPr>
          <w:sz w:val="28"/>
          <w:szCs w:val="28"/>
        </w:rPr>
        <w:t xml:space="preserve"> годов</w:t>
      </w:r>
      <w:r w:rsidR="008E7E2C" w:rsidRPr="00F4413A">
        <w:rPr>
          <w:sz w:val="28"/>
          <w:szCs w:val="28"/>
        </w:rPr>
        <w:t>»</w:t>
      </w:r>
      <w:r w:rsidR="00DA7D69">
        <w:rPr>
          <w:sz w:val="28"/>
          <w:szCs w:val="28"/>
        </w:rPr>
        <w:t xml:space="preserve"> (далее – Решение о бюджете)</w:t>
      </w:r>
      <w:r w:rsidR="008E7E2C" w:rsidRPr="00F4413A">
        <w:rPr>
          <w:sz w:val="28"/>
          <w:szCs w:val="28"/>
        </w:rPr>
        <w:t>. В течение года в решение Совета сельского поселения «О бюджете муниципального образования сельского по</w:t>
      </w:r>
      <w:r w:rsidR="002D196A">
        <w:rPr>
          <w:sz w:val="28"/>
          <w:szCs w:val="28"/>
        </w:rPr>
        <w:t xml:space="preserve">селения </w:t>
      </w:r>
      <w:r w:rsidR="005A7304">
        <w:rPr>
          <w:sz w:val="28"/>
          <w:szCs w:val="28"/>
        </w:rPr>
        <w:t>«Окунёв Нос»</w:t>
      </w:r>
      <w:r>
        <w:rPr>
          <w:sz w:val="28"/>
          <w:szCs w:val="28"/>
        </w:rPr>
        <w:t xml:space="preserve"> на 2018</w:t>
      </w:r>
      <w:r w:rsidR="008E7E2C" w:rsidRPr="00F4413A">
        <w:rPr>
          <w:sz w:val="28"/>
          <w:szCs w:val="28"/>
        </w:rPr>
        <w:t xml:space="preserve"> год</w:t>
      </w:r>
      <w:r w:rsidR="002D196A">
        <w:rPr>
          <w:sz w:val="28"/>
          <w:szCs w:val="28"/>
        </w:rPr>
        <w:t xml:space="preserve"> и </w:t>
      </w:r>
      <w:r w:rsidR="00356169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2019 и 2020</w:t>
      </w:r>
      <w:r w:rsidR="002D196A">
        <w:rPr>
          <w:sz w:val="28"/>
          <w:szCs w:val="28"/>
        </w:rPr>
        <w:t xml:space="preserve"> годов</w:t>
      </w:r>
      <w:r w:rsidR="006E41EB">
        <w:rPr>
          <w:sz w:val="28"/>
          <w:szCs w:val="28"/>
        </w:rPr>
        <w:t>»  внесено пять</w:t>
      </w:r>
      <w:r w:rsidR="001B55DE">
        <w:rPr>
          <w:sz w:val="28"/>
          <w:szCs w:val="28"/>
        </w:rPr>
        <w:t xml:space="preserve"> изменений</w:t>
      </w:r>
      <w:r w:rsidR="008E7E2C" w:rsidRPr="00F4413A">
        <w:rPr>
          <w:sz w:val="28"/>
          <w:szCs w:val="28"/>
        </w:rPr>
        <w:t xml:space="preserve">. Бюджет администрации </w:t>
      </w:r>
      <w:r w:rsidR="005A7304">
        <w:rPr>
          <w:sz w:val="28"/>
          <w:szCs w:val="28"/>
        </w:rPr>
        <w:t>«Окунёв Нос»</w:t>
      </w:r>
      <w:r w:rsidR="008E7E2C" w:rsidRPr="00F4413A">
        <w:rPr>
          <w:sz w:val="28"/>
          <w:szCs w:val="28"/>
        </w:rPr>
        <w:t xml:space="preserve"> в соответствии с Уставом обнародован методом размещения на стенде поселения. Таким образом, исполнено требование статьи 36 БК РФ о принципе прозрачности (открытости), предусматривающего обязательное опубликование в средствах массовой информации утвержденных бюджетов и отчётов об исполнении.</w:t>
      </w:r>
    </w:p>
    <w:p w:rsidR="008E7E2C" w:rsidRDefault="008E7E2C" w:rsidP="000F7D0E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sz w:val="24"/>
          <w:szCs w:val="24"/>
        </w:rPr>
      </w:pPr>
    </w:p>
    <w:p w:rsidR="008E7E2C" w:rsidRPr="00B33D72" w:rsidRDefault="001F1EB5" w:rsidP="00B33D72">
      <w:pPr>
        <w:pStyle w:val="af0"/>
        <w:numPr>
          <w:ilvl w:val="0"/>
          <w:numId w:val="6"/>
        </w:numPr>
        <w:tabs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  <w:r w:rsidRPr="00B33D72">
        <w:rPr>
          <w:b/>
          <w:i/>
          <w:sz w:val="28"/>
          <w:szCs w:val="28"/>
        </w:rPr>
        <w:t>Своевременность и полнота бюджетной</w:t>
      </w:r>
      <w:r w:rsidR="008E7E2C" w:rsidRPr="00B33D72">
        <w:rPr>
          <w:b/>
          <w:i/>
          <w:sz w:val="28"/>
          <w:szCs w:val="28"/>
        </w:rPr>
        <w:t xml:space="preserve"> отчётности</w:t>
      </w:r>
    </w:p>
    <w:p w:rsidR="007020AD" w:rsidRDefault="007020AD" w:rsidP="000F7D0E">
      <w:pPr>
        <w:tabs>
          <w:tab w:val="left" w:pos="1843"/>
          <w:tab w:val="left" w:pos="2880"/>
          <w:tab w:val="left" w:pos="3120"/>
        </w:tabs>
        <w:ind w:firstLine="709"/>
        <w:jc w:val="center"/>
        <w:rPr>
          <w:b/>
          <w:sz w:val="28"/>
          <w:szCs w:val="28"/>
        </w:rPr>
      </w:pPr>
    </w:p>
    <w:p w:rsidR="007020AD" w:rsidRPr="00205936" w:rsidRDefault="00C720F6" w:rsidP="000F7D0E">
      <w:pPr>
        <w:tabs>
          <w:tab w:val="left" w:pos="1134"/>
          <w:tab w:val="left" w:pos="1843"/>
          <w:tab w:val="left" w:pos="2880"/>
          <w:tab w:val="left" w:pos="3120"/>
          <w:tab w:val="left" w:pos="9923"/>
        </w:tabs>
        <w:ind w:firstLine="42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CD6FD8">
        <w:rPr>
          <w:sz w:val="28"/>
          <w:szCs w:val="28"/>
        </w:rPr>
        <w:t>2.</w:t>
      </w:r>
      <w:r w:rsidR="007020AD">
        <w:rPr>
          <w:sz w:val="28"/>
          <w:szCs w:val="28"/>
        </w:rPr>
        <w:t xml:space="preserve">1. </w:t>
      </w:r>
      <w:r w:rsidR="007020AD" w:rsidRPr="005F7749">
        <w:rPr>
          <w:sz w:val="28"/>
          <w:szCs w:val="28"/>
        </w:rPr>
        <w:t>Годовая  отчётно</w:t>
      </w:r>
      <w:r w:rsidR="007020AD">
        <w:rPr>
          <w:sz w:val="28"/>
          <w:szCs w:val="28"/>
        </w:rPr>
        <w:t>сть з</w:t>
      </w:r>
      <w:r w:rsidR="00CD6FD8">
        <w:rPr>
          <w:sz w:val="28"/>
          <w:szCs w:val="28"/>
        </w:rPr>
        <w:t>а 2018</w:t>
      </w:r>
      <w:r w:rsidR="003D3BCE">
        <w:rPr>
          <w:sz w:val="28"/>
          <w:szCs w:val="28"/>
        </w:rPr>
        <w:t xml:space="preserve"> год поступила в Палату </w:t>
      </w:r>
      <w:r w:rsidR="00942BA7">
        <w:rPr>
          <w:sz w:val="28"/>
          <w:szCs w:val="28"/>
        </w:rPr>
        <w:t>03</w:t>
      </w:r>
      <w:r w:rsidR="00A72B7C">
        <w:rPr>
          <w:sz w:val="28"/>
          <w:szCs w:val="28"/>
        </w:rPr>
        <w:t xml:space="preserve"> апреля 2019</w:t>
      </w:r>
      <w:r w:rsidR="0065447D">
        <w:rPr>
          <w:sz w:val="28"/>
          <w:szCs w:val="28"/>
        </w:rPr>
        <w:t xml:space="preserve"> г.</w:t>
      </w:r>
      <w:r w:rsidR="007020AD">
        <w:rPr>
          <w:sz w:val="28"/>
          <w:szCs w:val="28"/>
        </w:rPr>
        <w:t xml:space="preserve">, что </w:t>
      </w:r>
      <w:r w:rsidR="007020AD" w:rsidRPr="00D96A98">
        <w:rPr>
          <w:sz w:val="28"/>
          <w:szCs w:val="28"/>
        </w:rPr>
        <w:t>соо</w:t>
      </w:r>
      <w:r w:rsidR="00B277B6" w:rsidRPr="00D96A98">
        <w:rPr>
          <w:sz w:val="28"/>
          <w:szCs w:val="28"/>
        </w:rPr>
        <w:t xml:space="preserve">тветствует </w:t>
      </w:r>
      <w:r w:rsidR="00B277B6">
        <w:rPr>
          <w:sz w:val="28"/>
          <w:szCs w:val="28"/>
        </w:rPr>
        <w:t xml:space="preserve">требованиям </w:t>
      </w:r>
      <w:r w:rsidR="00B277B6" w:rsidRPr="00B277B6">
        <w:rPr>
          <w:sz w:val="28"/>
          <w:szCs w:val="28"/>
        </w:rPr>
        <w:t xml:space="preserve">статьи </w:t>
      </w:r>
      <w:r w:rsidR="00916D40">
        <w:rPr>
          <w:sz w:val="28"/>
          <w:szCs w:val="28"/>
        </w:rPr>
        <w:t>4</w:t>
      </w:r>
      <w:r w:rsidR="00705F11">
        <w:rPr>
          <w:sz w:val="28"/>
          <w:szCs w:val="28"/>
        </w:rPr>
        <w:t>1</w:t>
      </w:r>
      <w:r w:rsidR="00B277B6">
        <w:rPr>
          <w:sz w:val="24"/>
          <w:szCs w:val="24"/>
        </w:rPr>
        <w:t xml:space="preserve"> </w:t>
      </w:r>
      <w:r w:rsidR="007020AD">
        <w:rPr>
          <w:sz w:val="28"/>
          <w:szCs w:val="28"/>
        </w:rPr>
        <w:t>Положения о бюджетной системе и бюджетном процессе в муниципальном образовании с</w:t>
      </w:r>
      <w:r w:rsidR="00C2729B">
        <w:rPr>
          <w:sz w:val="28"/>
          <w:szCs w:val="28"/>
        </w:rPr>
        <w:t xml:space="preserve">ельском поселении </w:t>
      </w:r>
      <w:r w:rsidR="005A7304">
        <w:rPr>
          <w:sz w:val="28"/>
          <w:szCs w:val="28"/>
        </w:rPr>
        <w:t>«Окунёв Нос»</w:t>
      </w:r>
      <w:r w:rsidR="007020AD">
        <w:rPr>
          <w:sz w:val="28"/>
          <w:szCs w:val="28"/>
        </w:rPr>
        <w:t>,</w:t>
      </w:r>
      <w:r w:rsidR="00C2729B">
        <w:rPr>
          <w:sz w:val="28"/>
          <w:szCs w:val="28"/>
        </w:rPr>
        <w:t xml:space="preserve"> </w:t>
      </w:r>
      <w:r w:rsidR="00C2729B" w:rsidRPr="00F4413A">
        <w:rPr>
          <w:sz w:val="28"/>
          <w:szCs w:val="28"/>
        </w:rPr>
        <w:t xml:space="preserve">утверждённого решением Совета сельского поселения </w:t>
      </w:r>
      <w:r w:rsidR="005A7304">
        <w:rPr>
          <w:sz w:val="28"/>
          <w:szCs w:val="28"/>
        </w:rPr>
        <w:t>«Окунёв Нос»</w:t>
      </w:r>
      <w:r w:rsidR="00705F11">
        <w:rPr>
          <w:sz w:val="28"/>
          <w:szCs w:val="28"/>
        </w:rPr>
        <w:t xml:space="preserve"> от  15.12.2017 № 4-11/65</w:t>
      </w:r>
      <w:r w:rsidR="007020AD" w:rsidRPr="005F7749">
        <w:rPr>
          <w:sz w:val="28"/>
          <w:szCs w:val="28"/>
        </w:rPr>
        <w:t xml:space="preserve">. </w:t>
      </w:r>
    </w:p>
    <w:p w:rsidR="004A40CB" w:rsidRPr="00035410" w:rsidRDefault="00C720F6" w:rsidP="002241C4">
      <w:pPr>
        <w:tabs>
          <w:tab w:val="left" w:pos="709"/>
          <w:tab w:val="left" w:pos="1134"/>
          <w:tab w:val="left" w:pos="1843"/>
          <w:tab w:val="left" w:pos="2880"/>
          <w:tab w:val="left" w:pos="3120"/>
        </w:tabs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0AD">
        <w:rPr>
          <w:sz w:val="28"/>
          <w:szCs w:val="28"/>
        </w:rPr>
        <w:t>2.</w:t>
      </w:r>
      <w:r w:rsidR="00154A49">
        <w:rPr>
          <w:sz w:val="28"/>
          <w:szCs w:val="28"/>
        </w:rPr>
        <w:t>2.</w:t>
      </w:r>
      <w:r w:rsidR="007020AD">
        <w:rPr>
          <w:sz w:val="28"/>
          <w:szCs w:val="28"/>
        </w:rPr>
        <w:t xml:space="preserve"> </w:t>
      </w:r>
      <w:r w:rsidR="004A40CB" w:rsidRPr="00561D6B">
        <w:rPr>
          <w:sz w:val="28"/>
          <w:szCs w:val="28"/>
        </w:rPr>
        <w:t>В нарушение пункта 4 Инструкции</w:t>
      </w:r>
      <w:r w:rsidR="004A40CB">
        <w:rPr>
          <w:sz w:val="28"/>
          <w:szCs w:val="28"/>
        </w:rPr>
        <w:t xml:space="preserve">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</w:t>
      </w:r>
      <w:r w:rsidR="006F4DB3">
        <w:rPr>
          <w:sz w:val="28"/>
          <w:szCs w:val="28"/>
        </w:rPr>
        <w:t xml:space="preserve"> (далее – Инструкция)</w:t>
      </w:r>
      <w:r w:rsidR="00FB13E8">
        <w:rPr>
          <w:sz w:val="28"/>
          <w:szCs w:val="28"/>
        </w:rPr>
        <w:t>, отчётность не сброшюрована, не пронумерована,  без оглавления</w:t>
      </w:r>
      <w:r w:rsidR="00FB13E8" w:rsidRPr="00A778EB">
        <w:rPr>
          <w:sz w:val="28"/>
          <w:szCs w:val="28"/>
        </w:rPr>
        <w:t>.</w:t>
      </w:r>
    </w:p>
    <w:p w:rsidR="006808E0" w:rsidRPr="005F7749" w:rsidRDefault="00D50168" w:rsidP="006808E0">
      <w:pPr>
        <w:tabs>
          <w:tab w:val="left" w:pos="709"/>
          <w:tab w:val="left" w:pos="1418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8E0">
        <w:rPr>
          <w:sz w:val="28"/>
          <w:szCs w:val="28"/>
        </w:rPr>
        <w:t>2.3.  Бюджетная отчетность за 2018 год представлена в составе</w:t>
      </w:r>
      <w:r w:rsidR="006808E0" w:rsidRPr="005F7749">
        <w:rPr>
          <w:sz w:val="28"/>
          <w:szCs w:val="28"/>
        </w:rPr>
        <w:t xml:space="preserve"> </w:t>
      </w:r>
      <w:r w:rsidR="006808E0">
        <w:rPr>
          <w:sz w:val="28"/>
          <w:szCs w:val="28"/>
        </w:rPr>
        <w:t>следующих форм</w:t>
      </w:r>
      <w:r w:rsidR="006808E0" w:rsidRPr="005F7749">
        <w:rPr>
          <w:sz w:val="28"/>
          <w:szCs w:val="28"/>
        </w:rPr>
        <w:t>:</w:t>
      </w:r>
    </w:p>
    <w:p w:rsidR="006808E0" w:rsidRDefault="006808E0" w:rsidP="006808E0">
      <w:pPr>
        <w:tabs>
          <w:tab w:val="left" w:pos="1843"/>
          <w:tab w:val="left" w:pos="2880"/>
          <w:tab w:val="left" w:pos="3120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F7749">
        <w:rPr>
          <w:sz w:val="28"/>
          <w:szCs w:val="28"/>
        </w:rPr>
        <w:t>отчёт об исполнении бюджета главного распорядителя, распорядителя,  получателя бюджетных средств, главного  администратора, администратора источников финансирования дефицита бюджета, главного администратора, а</w:t>
      </w:r>
      <w:r>
        <w:rPr>
          <w:sz w:val="28"/>
          <w:szCs w:val="28"/>
        </w:rPr>
        <w:t>дминистратора доходов бюджета (</w:t>
      </w:r>
      <w:r w:rsidRPr="005F7749">
        <w:rPr>
          <w:sz w:val="28"/>
          <w:szCs w:val="28"/>
        </w:rPr>
        <w:t>ф. 0503127);</w:t>
      </w:r>
    </w:p>
    <w:p w:rsidR="006808E0" w:rsidRPr="005F7749" w:rsidRDefault="006808E0" w:rsidP="006808E0">
      <w:pPr>
        <w:tabs>
          <w:tab w:val="left" w:pos="1843"/>
          <w:tab w:val="left" w:pos="2880"/>
          <w:tab w:val="left" w:pos="3120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F774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6808E0" w:rsidRDefault="006808E0" w:rsidP="006808E0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 w:rsidRPr="005F7749">
        <w:rPr>
          <w:sz w:val="28"/>
          <w:szCs w:val="28"/>
        </w:rPr>
        <w:t>отчёт о финанс</w:t>
      </w:r>
      <w:r>
        <w:rPr>
          <w:sz w:val="28"/>
          <w:szCs w:val="28"/>
        </w:rPr>
        <w:t>овых результатах деятельности (</w:t>
      </w:r>
      <w:r w:rsidRPr="005F7749">
        <w:rPr>
          <w:sz w:val="28"/>
          <w:szCs w:val="28"/>
        </w:rPr>
        <w:t>ф. 0503121);</w:t>
      </w:r>
    </w:p>
    <w:p w:rsidR="006808E0" w:rsidRDefault="006808E0" w:rsidP="006808E0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движении денежных средств (ф. 0503123);</w:t>
      </w:r>
    </w:p>
    <w:p w:rsidR="008424A5" w:rsidRDefault="008424A5" w:rsidP="006808E0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консолидируемым расчетам (ф. 0503125);</w:t>
      </w:r>
    </w:p>
    <w:p w:rsidR="006808E0" w:rsidRDefault="006808E0" w:rsidP="00B9213D">
      <w:pPr>
        <w:widowControl w:val="0"/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бюджетных обязательствах (ф. 0503128);</w:t>
      </w:r>
    </w:p>
    <w:p w:rsidR="006808E0" w:rsidRPr="00123095" w:rsidRDefault="006808E0" w:rsidP="00B9213D">
      <w:pPr>
        <w:widowControl w:val="0"/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suppressAutoHyphens w:val="0"/>
        <w:ind w:left="0" w:firstLine="709"/>
        <w:jc w:val="both"/>
        <w:rPr>
          <w:sz w:val="28"/>
          <w:szCs w:val="28"/>
        </w:rPr>
      </w:pPr>
      <w:r w:rsidRPr="00123095">
        <w:rPr>
          <w:sz w:val="28"/>
          <w:szCs w:val="28"/>
        </w:rPr>
        <w:t xml:space="preserve">баланс главного распорядителя, распорядителя, получателя  </w:t>
      </w:r>
      <w:r w:rsidRPr="00123095">
        <w:rPr>
          <w:sz w:val="28"/>
          <w:szCs w:val="28"/>
        </w:rPr>
        <w:lastRenderedPageBreak/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6808E0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(</w:t>
      </w:r>
      <w:r w:rsidRPr="005F7749">
        <w:rPr>
          <w:sz w:val="28"/>
          <w:szCs w:val="28"/>
        </w:rPr>
        <w:t>ф. 0503160)</w:t>
      </w:r>
      <w:r>
        <w:rPr>
          <w:sz w:val="28"/>
          <w:szCs w:val="28"/>
        </w:rPr>
        <w:t xml:space="preserve"> в составлена в разрезе следующих разделов:</w:t>
      </w:r>
    </w:p>
    <w:p w:rsidR="006808E0" w:rsidRPr="008230F9" w:rsidRDefault="006808E0" w:rsidP="008230F9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0DF5">
        <w:rPr>
          <w:i/>
          <w:sz w:val="28"/>
          <w:szCs w:val="28"/>
        </w:rPr>
        <w:t>Раздел 1 «Организационная структура субъекта бюджетной отчётности» включающий:</w:t>
      </w:r>
    </w:p>
    <w:p w:rsidR="006808E0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подведомственных учреждений (ф. 0503161);</w:t>
      </w:r>
    </w:p>
    <w:p w:rsidR="006808E0" w:rsidRPr="008230F9" w:rsidRDefault="006808E0" w:rsidP="008230F9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878BB">
        <w:rPr>
          <w:i/>
          <w:sz w:val="28"/>
          <w:szCs w:val="28"/>
        </w:rPr>
        <w:t>Раздел 2 «Результаты деятельности субъекта б</w:t>
      </w:r>
      <w:r w:rsidR="008230F9">
        <w:rPr>
          <w:i/>
          <w:sz w:val="28"/>
          <w:szCs w:val="28"/>
        </w:rPr>
        <w:t>юджетной отчётности»;</w:t>
      </w:r>
    </w:p>
    <w:p w:rsidR="006808E0" w:rsidRDefault="006808E0" w:rsidP="006808E0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A0282">
        <w:rPr>
          <w:i/>
          <w:sz w:val="28"/>
          <w:szCs w:val="28"/>
        </w:rPr>
        <w:t>Раздел 3 «Анализ отчёта об исполнении бюджета субъектом бюджетной отчётности» включающий:</w:t>
      </w:r>
    </w:p>
    <w:p w:rsidR="006808E0" w:rsidRDefault="006808E0" w:rsidP="008230F9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230F9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об изменении бюджетной росписи (ф. 0503163);</w:t>
      </w:r>
    </w:p>
    <w:p w:rsidR="006808E0" w:rsidRPr="009562A8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(ф. 0503164);</w:t>
      </w:r>
    </w:p>
    <w:p w:rsidR="006808E0" w:rsidRDefault="006808E0" w:rsidP="006808E0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3514A">
        <w:rPr>
          <w:i/>
          <w:sz w:val="28"/>
          <w:szCs w:val="28"/>
        </w:rPr>
        <w:t>Раздел 4 «Анализ показателей бухгалтерской отчётности субъекта бюджетной отчётности» включающий:</w:t>
      </w:r>
    </w:p>
    <w:p w:rsidR="006808E0" w:rsidRPr="003D51F6" w:rsidRDefault="006808E0" w:rsidP="006808E0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>
        <w:rPr>
          <w:sz w:val="28"/>
          <w:szCs w:val="28"/>
        </w:rPr>
        <w:t>сведения о движении нефинансовых активов (ф. 0503168);</w:t>
      </w:r>
    </w:p>
    <w:p w:rsidR="006808E0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(ф. 0503169);</w:t>
      </w:r>
    </w:p>
    <w:p w:rsidR="006808E0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 (ф. 0503175);</w:t>
      </w:r>
    </w:p>
    <w:p w:rsidR="00967BB3" w:rsidRDefault="00967BB3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(ф. 0503178);</w:t>
      </w:r>
    </w:p>
    <w:p w:rsidR="006808E0" w:rsidRPr="00A74880" w:rsidRDefault="006808E0" w:rsidP="00A74880">
      <w:pPr>
        <w:pStyle w:val="af0"/>
        <w:tabs>
          <w:tab w:val="left" w:pos="709"/>
          <w:tab w:val="left" w:pos="1843"/>
          <w:tab w:val="left" w:pos="2880"/>
          <w:tab w:val="left" w:pos="312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C4845">
        <w:rPr>
          <w:i/>
          <w:sz w:val="28"/>
          <w:szCs w:val="28"/>
        </w:rPr>
        <w:t>Раздел 5 «Прочие вопросы деятельности субъекта бюджетной отчётности» включающий:</w:t>
      </w:r>
    </w:p>
    <w:p w:rsidR="006808E0" w:rsidRPr="005D265E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мероприятий внутреннего контроля (Таблица № 5);</w:t>
      </w:r>
    </w:p>
    <w:p w:rsidR="006808E0" w:rsidRDefault="006808E0" w:rsidP="006808E0">
      <w:pPr>
        <w:numPr>
          <w:ilvl w:val="0"/>
          <w:numId w:val="4"/>
        </w:numPr>
        <w:tabs>
          <w:tab w:val="left" w:pos="1843"/>
          <w:tab w:val="left" w:pos="2880"/>
          <w:tab w:val="left" w:pos="3120"/>
          <w:tab w:val="left" w:pos="100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внешних контрольных мероприятий (Таблица № 7).</w:t>
      </w:r>
    </w:p>
    <w:p w:rsidR="00E47F43" w:rsidRPr="009E312A" w:rsidRDefault="006808E0" w:rsidP="00E47F43">
      <w:pPr>
        <w:tabs>
          <w:tab w:val="left" w:pos="709"/>
          <w:tab w:val="left" w:pos="1843"/>
          <w:tab w:val="left" w:pos="2880"/>
          <w:tab w:val="left" w:pos="3120"/>
          <w:tab w:val="left" w:pos="10065"/>
        </w:tabs>
        <w:jc w:val="both"/>
        <w:rPr>
          <w:sz w:val="28"/>
          <w:szCs w:val="28"/>
        </w:rPr>
      </w:pPr>
      <w:r w:rsidRPr="009E312A">
        <w:rPr>
          <w:sz w:val="28"/>
          <w:szCs w:val="28"/>
        </w:rPr>
        <w:tab/>
      </w:r>
      <w:r>
        <w:rPr>
          <w:sz w:val="28"/>
          <w:szCs w:val="28"/>
        </w:rPr>
        <w:t>2.4.</w:t>
      </w:r>
      <w:r w:rsidR="00E47F43" w:rsidRPr="00E47F43">
        <w:rPr>
          <w:sz w:val="28"/>
          <w:szCs w:val="28"/>
        </w:rPr>
        <w:t xml:space="preserve"> </w:t>
      </w:r>
      <w:r w:rsidR="00E47F43" w:rsidRPr="009E312A">
        <w:rPr>
          <w:sz w:val="28"/>
          <w:szCs w:val="28"/>
        </w:rPr>
        <w:t>В соответствии с пунктом 8 Инструкции, формы и таблицы, не имеющие числовых значений, в составе отчётности не предоставлены. Тем не менее, в текстовой части Пояснительной записки к бюджетной отчётности за отчётный период Совета перечисл</w:t>
      </w:r>
      <w:r w:rsidR="00E47F43">
        <w:rPr>
          <w:sz w:val="28"/>
          <w:szCs w:val="28"/>
        </w:rPr>
        <w:t>ены не все отсутствующие формы 0503190 «Сведения о вложениях в объекты недвижимого имущества, объектах незавершенного строительства», форма 0503296 «Сведения об исполнении судебных решений по денежным обязательствам бюджета»</w:t>
      </w:r>
      <w:r w:rsidR="00E47F43" w:rsidRPr="009E312A">
        <w:rPr>
          <w:sz w:val="28"/>
          <w:szCs w:val="28"/>
        </w:rPr>
        <w:t>.</w:t>
      </w:r>
      <w:r w:rsidR="00E47F43">
        <w:rPr>
          <w:sz w:val="28"/>
          <w:szCs w:val="28"/>
        </w:rPr>
        <w:t xml:space="preserve"> </w:t>
      </w:r>
    </w:p>
    <w:p w:rsidR="006808E0" w:rsidRDefault="006808E0" w:rsidP="006808E0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Состав представленной бюджетной отчётности Администрации за 2018 год </w:t>
      </w:r>
      <w:r w:rsidR="00535065">
        <w:rPr>
          <w:sz w:val="28"/>
          <w:szCs w:val="28"/>
        </w:rPr>
        <w:t xml:space="preserve">не </w:t>
      </w:r>
      <w:r>
        <w:rPr>
          <w:sz w:val="28"/>
          <w:szCs w:val="28"/>
        </w:rPr>
        <w:t>в полной мере соответствует перечню форм отчётов, утвержденному Инструкцией.</w:t>
      </w:r>
    </w:p>
    <w:p w:rsidR="00064CFA" w:rsidRDefault="00064CFA" w:rsidP="005D19C0">
      <w:pPr>
        <w:widowControl w:val="0"/>
        <w:tabs>
          <w:tab w:val="left" w:pos="709"/>
          <w:tab w:val="left" w:pos="1134"/>
          <w:tab w:val="left" w:pos="1843"/>
          <w:tab w:val="left" w:pos="2880"/>
          <w:tab w:val="left" w:pos="3120"/>
        </w:tabs>
        <w:suppressAutoHyphens w:val="0"/>
        <w:ind w:firstLine="709"/>
        <w:jc w:val="center"/>
        <w:rPr>
          <w:sz w:val="28"/>
          <w:szCs w:val="28"/>
        </w:rPr>
      </w:pPr>
    </w:p>
    <w:p w:rsidR="009865F9" w:rsidRPr="00B77E53" w:rsidRDefault="009865F9" w:rsidP="005D19C0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B77E53">
        <w:rPr>
          <w:b/>
          <w:i/>
          <w:sz w:val="28"/>
          <w:szCs w:val="28"/>
        </w:rPr>
        <w:t>. Анализ показателей годовой бюджетной отчётности</w:t>
      </w:r>
    </w:p>
    <w:p w:rsidR="009865F9" w:rsidRPr="00F67042" w:rsidRDefault="009865F9" w:rsidP="005D19C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F7A" w:rsidRDefault="00421A2D" w:rsidP="006B459C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9E0">
        <w:rPr>
          <w:sz w:val="28"/>
          <w:szCs w:val="28"/>
        </w:rPr>
        <w:t>3</w:t>
      </w:r>
      <w:r w:rsidR="00EF5C01">
        <w:rPr>
          <w:sz w:val="28"/>
          <w:szCs w:val="28"/>
        </w:rPr>
        <w:t>.</w:t>
      </w:r>
      <w:r w:rsidR="005939E0">
        <w:rPr>
          <w:sz w:val="28"/>
          <w:szCs w:val="28"/>
        </w:rPr>
        <w:t>1.</w:t>
      </w:r>
      <w:r w:rsidR="00EF5C01">
        <w:rPr>
          <w:sz w:val="28"/>
          <w:szCs w:val="28"/>
        </w:rPr>
        <w:t xml:space="preserve"> Администрация</w:t>
      </w:r>
      <w:r w:rsidR="00064CFA">
        <w:rPr>
          <w:sz w:val="28"/>
          <w:szCs w:val="28"/>
        </w:rPr>
        <w:t xml:space="preserve"> сельского поселения «Окунев</w:t>
      </w:r>
      <w:r w:rsidR="00634261">
        <w:rPr>
          <w:sz w:val="28"/>
          <w:szCs w:val="28"/>
        </w:rPr>
        <w:t xml:space="preserve"> Нос»  является </w:t>
      </w:r>
      <w:r w:rsidR="00634261">
        <w:rPr>
          <w:sz w:val="28"/>
          <w:szCs w:val="28"/>
        </w:rPr>
        <w:lastRenderedPageBreak/>
        <w:t>исполнительно-распорядительным</w:t>
      </w:r>
      <w:r w:rsidR="00064CFA">
        <w:rPr>
          <w:sz w:val="28"/>
          <w:szCs w:val="28"/>
        </w:rPr>
        <w:t xml:space="preserve"> органом муниципального образования сельского поселения «Окунев Нос», </w:t>
      </w:r>
      <w:r w:rsidR="00064CFA" w:rsidRPr="003C4A75">
        <w:rPr>
          <w:sz w:val="28"/>
          <w:szCs w:val="28"/>
        </w:rPr>
        <w:t>что нашло своё отражение</w:t>
      </w:r>
      <w:r w:rsidR="00604E2B">
        <w:rPr>
          <w:sz w:val="28"/>
          <w:szCs w:val="28"/>
        </w:rPr>
        <w:t xml:space="preserve"> в текстовой части </w:t>
      </w:r>
      <w:r w:rsidR="00064CFA">
        <w:rPr>
          <w:sz w:val="28"/>
          <w:szCs w:val="28"/>
        </w:rPr>
        <w:t xml:space="preserve"> Пояснительной записке (ф. 0503160).</w:t>
      </w:r>
    </w:p>
    <w:p w:rsidR="00155388" w:rsidRDefault="006A1F7A" w:rsidP="00122458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388">
        <w:rPr>
          <w:sz w:val="28"/>
          <w:szCs w:val="28"/>
        </w:rPr>
        <w:t xml:space="preserve">3.2. В нарушение пункта 155 Инструкции Таблица № 3 «Сведения об исполнения текстовых статей закона (решения) о бюджете» не представлена. </w:t>
      </w:r>
    </w:p>
    <w:p w:rsidR="00155388" w:rsidRPr="00DD0A88" w:rsidRDefault="00155388" w:rsidP="00155388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 нарушение пункта 156 Инструкции в Таблице № 4 «Сведения об особенностях ведения б</w:t>
      </w:r>
      <w:r w:rsidR="00122458">
        <w:rPr>
          <w:sz w:val="28"/>
          <w:szCs w:val="28"/>
        </w:rPr>
        <w:t>юджетного учета» графа 4  не представлена</w:t>
      </w:r>
      <w:r>
        <w:rPr>
          <w:sz w:val="28"/>
          <w:szCs w:val="28"/>
        </w:rPr>
        <w:t>.</w:t>
      </w:r>
    </w:p>
    <w:p w:rsidR="00155388" w:rsidRDefault="00155388" w:rsidP="00155388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 В нарушение пункта 157 Инструкции Таблица № 5 «Сведения о результатах мероприятий внутреннего контроля» заполнена не верно.</w:t>
      </w:r>
    </w:p>
    <w:p w:rsidR="00155388" w:rsidRDefault="00155388" w:rsidP="00155388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законодательства.</w:t>
      </w:r>
    </w:p>
    <w:p w:rsidR="00155388" w:rsidRPr="009C7A20" w:rsidRDefault="00155388" w:rsidP="00155388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оформляется по результатам контрольных мероприятий Федерального казначейства, органов муниципального финансового контроля.</w:t>
      </w:r>
    </w:p>
    <w:p w:rsidR="00155388" w:rsidRDefault="00155388" w:rsidP="00155388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При отсутствии расхождений по результатам инвентаризации, проведенной в целях подтверждения показателей годовой бюджетной отчетности Таблица №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155388" w:rsidRDefault="00155388" w:rsidP="00155388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 проведения годовой инвентаризации отр</w:t>
      </w:r>
      <w:r w:rsidR="00E16439">
        <w:rPr>
          <w:sz w:val="28"/>
          <w:szCs w:val="28"/>
        </w:rPr>
        <w:t>ажен в текстовой части раздела 5</w:t>
      </w:r>
      <w:r>
        <w:rPr>
          <w:sz w:val="28"/>
          <w:szCs w:val="28"/>
        </w:rPr>
        <w:t xml:space="preserve"> </w:t>
      </w:r>
      <w:r w:rsidR="00E16439" w:rsidRPr="00E16439">
        <w:rPr>
          <w:sz w:val="28"/>
          <w:szCs w:val="28"/>
        </w:rPr>
        <w:t>«Прочие вопросы деятельности субъекта бюджетной отчётности</w:t>
      </w:r>
      <w:r w:rsidRPr="00E16439">
        <w:rPr>
          <w:sz w:val="28"/>
          <w:szCs w:val="28"/>
        </w:rPr>
        <w:t>»</w:t>
      </w:r>
      <w:r>
        <w:rPr>
          <w:sz w:val="28"/>
          <w:szCs w:val="28"/>
        </w:rPr>
        <w:t xml:space="preserve"> Пояснительной записки (ф. 0503160).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 В Таблице № 7 «Сведения о результатах  внешних контрольных мероприятий» к Пояснительной записке отражены сведения о проверках:</w:t>
      </w:r>
      <w:r>
        <w:rPr>
          <w:sz w:val="28"/>
          <w:szCs w:val="28"/>
        </w:rPr>
        <w:tab/>
        <w:t xml:space="preserve">3.7.  Согласно «Сведениям о количестве подведомственных учреждений» (ф. 0503161) на начало и конец отчётного периода в ведении Администрации находилось 1 учреждение. 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В представленной форме 0503163 «Сведения об изменении бюджетной росписи главного распределителя бюджетных средств» отражены произведённые изменения бюджетной росписи Администрации с указанием причин изменений (перераспределений) со ссылкой на нормативно-правовые акты.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5 указываются причины внесенных уточнений со ссылкой на правовые основания их внесения (статьи БК РФ и закона (решения) о бюджете).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исполнения расходной части бюджета, в плановые показатели Администрации были внесены изменения. Увеличение, относительно первоначально утвержденного бюджета, составило </w:t>
      </w:r>
      <w:r w:rsidR="00926B94">
        <w:rPr>
          <w:sz w:val="28"/>
          <w:szCs w:val="28"/>
        </w:rPr>
        <w:t>602,21</w:t>
      </w:r>
      <w:r>
        <w:rPr>
          <w:sz w:val="28"/>
          <w:szCs w:val="28"/>
        </w:rPr>
        <w:t xml:space="preserve"> тыс. рублей.   </w:t>
      </w:r>
    </w:p>
    <w:p w:rsidR="00155388" w:rsidRDefault="00155388" w:rsidP="00155388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A3BBA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CA3BB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Пояснительной записке бюджетной отчётности представлены Сведения об и</w:t>
      </w:r>
      <w:r w:rsidR="00D55313">
        <w:rPr>
          <w:sz w:val="28"/>
          <w:szCs w:val="28"/>
        </w:rPr>
        <w:t>сполнении бюджета (ф. 0503164) без указания</w:t>
      </w:r>
      <w:r w:rsidRPr="00842B0C">
        <w:rPr>
          <w:sz w:val="28"/>
          <w:szCs w:val="28"/>
        </w:rPr>
        <w:t xml:space="preserve"> причин</w:t>
      </w:r>
      <w:r w:rsidRPr="00C15C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отклонений процента </w:t>
      </w:r>
      <w:r w:rsidR="00D55313">
        <w:rPr>
          <w:sz w:val="28"/>
          <w:szCs w:val="28"/>
        </w:rPr>
        <w:t>исполнения по доходам</w:t>
      </w:r>
      <w:r>
        <w:rPr>
          <w:sz w:val="28"/>
          <w:szCs w:val="28"/>
        </w:rPr>
        <w:t xml:space="preserve">. 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Согласно пункту 163 Инструкции, пред</w:t>
      </w:r>
      <w:r w:rsidR="00B600CA">
        <w:rPr>
          <w:sz w:val="28"/>
          <w:szCs w:val="28"/>
        </w:rPr>
        <w:t>ставленные в</w:t>
      </w:r>
      <w:r>
        <w:rPr>
          <w:sz w:val="28"/>
          <w:szCs w:val="28"/>
        </w:rPr>
        <w:t xml:space="preserve"> форме</w:t>
      </w:r>
      <w:r w:rsidR="00B600CA">
        <w:rPr>
          <w:sz w:val="28"/>
          <w:szCs w:val="28"/>
        </w:rPr>
        <w:t xml:space="preserve"> 0503164</w:t>
      </w:r>
      <w:r>
        <w:rPr>
          <w:sz w:val="28"/>
          <w:szCs w:val="28"/>
        </w:rPr>
        <w:t xml:space="preserve"> данные </w:t>
      </w:r>
      <w:r w:rsidRPr="0055306F">
        <w:rPr>
          <w:sz w:val="28"/>
          <w:szCs w:val="28"/>
        </w:rPr>
        <w:t>соответствуют данным</w:t>
      </w:r>
      <w:r>
        <w:rPr>
          <w:sz w:val="28"/>
          <w:szCs w:val="28"/>
        </w:rPr>
        <w:t>, отражённым в форме 0503127 «О</w:t>
      </w:r>
      <w:r w:rsidRPr="005F7749">
        <w:rPr>
          <w:sz w:val="28"/>
          <w:szCs w:val="28"/>
        </w:rPr>
        <w:t>тчёт об исполнении бюджета главного распорядителя, распорядителя,  получателя бюджетных средств, главного  администратора, администратора источников финансирования дефицита бюджета, главного администратора, а</w:t>
      </w:r>
      <w:r>
        <w:rPr>
          <w:sz w:val="28"/>
          <w:szCs w:val="28"/>
        </w:rPr>
        <w:t>дминистратора доходов бюджета».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 В форме 0503168 «Сведения о движениях нефинансовых активов» к Пояснительной записке информация содержит обобщенные за отчётный период данные о </w:t>
      </w:r>
      <w:r w:rsidRPr="0058194E">
        <w:rPr>
          <w:sz w:val="28"/>
          <w:szCs w:val="28"/>
        </w:rPr>
        <w:t xml:space="preserve"> движение</w:t>
      </w:r>
      <w:r>
        <w:rPr>
          <w:sz w:val="28"/>
          <w:szCs w:val="28"/>
        </w:rPr>
        <w:t xml:space="preserve"> нефинансовых активов. Показатели приложения формы  0503168, согласно пункту 166 Инструкции, соответствуют показателям баланса формы 0503130 по сопоставимым строкам. 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В приложении к Пояснительной записке представлена форма 0503169 «Сведения по дебиторской и кредиторской задолженности». Информация в приложении содержит обобщённые за отчётный период данные о состоянии расчётов по дебиторской и кредиторской задолженности Администрации. Приложение составлено раздельно по дебиторской и по кредиторской задолженности, </w:t>
      </w:r>
      <w:r w:rsidRPr="00B0324E">
        <w:rPr>
          <w:sz w:val="28"/>
          <w:szCs w:val="28"/>
        </w:rPr>
        <w:t>что соответствует пункту 167 утверждённой Инструкции.</w:t>
      </w:r>
    </w:p>
    <w:p w:rsidR="00FB6E3C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Дебиторская задолженность на конец от</w:t>
      </w:r>
      <w:r w:rsidR="00EA3C7B">
        <w:rPr>
          <w:sz w:val="28"/>
          <w:szCs w:val="28"/>
        </w:rPr>
        <w:t>чётного периода уменьш</w:t>
      </w:r>
      <w:r>
        <w:rPr>
          <w:sz w:val="28"/>
          <w:szCs w:val="28"/>
        </w:rPr>
        <w:t xml:space="preserve">илась по сравнению с началом отчетного периода </w:t>
      </w:r>
      <w:r w:rsidR="00EA3C7B">
        <w:rPr>
          <w:sz w:val="28"/>
          <w:szCs w:val="28"/>
        </w:rPr>
        <w:t>(99,36 тыс. рублей) на 41,67 тыс. рублей и составила 57,69</w:t>
      </w:r>
      <w:r>
        <w:rPr>
          <w:sz w:val="28"/>
          <w:szCs w:val="28"/>
        </w:rPr>
        <w:t xml:space="preserve"> тыс. рублей</w:t>
      </w:r>
      <w:r w:rsidR="00FB6E3C">
        <w:rPr>
          <w:sz w:val="28"/>
          <w:szCs w:val="28"/>
        </w:rPr>
        <w:t>.</w:t>
      </w:r>
    </w:p>
    <w:p w:rsidR="00A94FD0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Кредиторская задолженность на конец отчётного периода увеличилась по сравнению с н</w:t>
      </w:r>
      <w:r w:rsidR="00A94FD0">
        <w:rPr>
          <w:sz w:val="28"/>
          <w:szCs w:val="28"/>
        </w:rPr>
        <w:t>ачалом отчётного периода (7,53 тыс. рублей)  на 3</w:t>
      </w:r>
      <w:r>
        <w:rPr>
          <w:sz w:val="28"/>
          <w:szCs w:val="28"/>
        </w:rPr>
        <w:t>3</w:t>
      </w:r>
      <w:r w:rsidR="00A94FD0">
        <w:rPr>
          <w:sz w:val="28"/>
          <w:szCs w:val="28"/>
        </w:rPr>
        <w:t>,72</w:t>
      </w:r>
      <w:r>
        <w:rPr>
          <w:sz w:val="28"/>
          <w:szCs w:val="28"/>
        </w:rPr>
        <w:t xml:space="preserve"> тыс. руб</w:t>
      </w:r>
      <w:r w:rsidR="00A94FD0">
        <w:rPr>
          <w:sz w:val="28"/>
          <w:szCs w:val="28"/>
        </w:rPr>
        <w:t>лей и составила 41,25</w:t>
      </w:r>
      <w:r>
        <w:rPr>
          <w:sz w:val="28"/>
          <w:szCs w:val="28"/>
        </w:rPr>
        <w:t xml:space="preserve"> тыс. рублей</w:t>
      </w:r>
      <w:r w:rsidR="00A94FD0">
        <w:rPr>
          <w:sz w:val="28"/>
          <w:szCs w:val="28"/>
        </w:rPr>
        <w:t>.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текстовой части Пояснительной записки в достаточном объёме разъясняется образование кредиторской и дебиторской задолженности на начало и на конец отчётного периода. Данные баланса (ф. 0503130) соответствуют сведениям формы 0503169 к Пояснительной записке. 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Согласно пункту 170.2 Инструкции в составе отчётности представлена форма 0503175 «Сведения о принятых и неисполненных обязательствах получателя бюджетных средств». В разделе 1 приложения отражена информация на основании данных о принятых и неисполненных бюджетных, денежных обязательствах по соответствующим счетам аналитического учёта счетов 1 502 11 000 «Принятые обязательства на текущий финансовый год»</w:t>
      </w:r>
      <w:r w:rsidR="007E5D23">
        <w:rPr>
          <w:sz w:val="28"/>
          <w:szCs w:val="28"/>
        </w:rPr>
        <w:t xml:space="preserve"> и 1 502 12 000 «Принятые денежные обязательства на текущий финансовый год». </w:t>
      </w:r>
      <w:r>
        <w:rPr>
          <w:sz w:val="28"/>
          <w:szCs w:val="28"/>
        </w:rPr>
        <w:t xml:space="preserve"> 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разделе 3 Приложения отражена аналитическая информация на основании данных о бюджетных обязательствах, принятых сверх утвержденных назначений.  </w:t>
      </w:r>
    </w:p>
    <w:p w:rsidR="00155388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разделу 4 формы, экономия при заключении муниципальных контрактов с применением конкурентных способов отсутствует.   </w:t>
      </w:r>
    </w:p>
    <w:p w:rsidR="00155388" w:rsidRPr="00C25449" w:rsidRDefault="00155388" w:rsidP="00155388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Данные ГРБС об исполнении бюджета за 2018 год представлены в форме</w:t>
      </w:r>
      <w:r w:rsidRPr="00C25449">
        <w:rPr>
          <w:sz w:val="28"/>
          <w:szCs w:val="28"/>
        </w:rPr>
        <w:t xml:space="preserve"> 0503121 «Отчет о финансовых результатах деятельности»</w:t>
      </w:r>
      <w:r>
        <w:rPr>
          <w:sz w:val="28"/>
          <w:szCs w:val="28"/>
        </w:rPr>
        <w:t>.</w:t>
      </w:r>
    </w:p>
    <w:p w:rsidR="00155388" w:rsidRDefault="00155388" w:rsidP="00155388">
      <w:pPr>
        <w:tabs>
          <w:tab w:val="left" w:pos="709"/>
        </w:tabs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43449">
        <w:rPr>
          <w:sz w:val="28"/>
          <w:szCs w:val="28"/>
        </w:rPr>
        <w:t xml:space="preserve">Согласно данного отчета фактические расходы произведены на сумму </w:t>
      </w:r>
      <w:r w:rsidR="0081235A">
        <w:rPr>
          <w:bCs w:val="0"/>
          <w:sz w:val="28"/>
          <w:szCs w:val="28"/>
        </w:rPr>
        <w:t>6 471,43</w:t>
      </w:r>
      <w:r>
        <w:rPr>
          <w:bCs w:val="0"/>
          <w:sz w:val="28"/>
          <w:szCs w:val="28"/>
        </w:rPr>
        <w:t xml:space="preserve"> тыс.</w:t>
      </w:r>
      <w:r w:rsidRPr="00C43449">
        <w:rPr>
          <w:bCs w:val="0"/>
          <w:sz w:val="28"/>
          <w:szCs w:val="28"/>
        </w:rPr>
        <w:t xml:space="preserve"> рублей. </w:t>
      </w:r>
      <w:r w:rsidRPr="00C43449">
        <w:rPr>
          <w:sz w:val="28"/>
          <w:szCs w:val="28"/>
        </w:rPr>
        <w:t xml:space="preserve">Основную часть в составе фактических расходов составляют расходы по КОСГУ </w:t>
      </w:r>
      <w:r>
        <w:rPr>
          <w:sz w:val="28"/>
          <w:szCs w:val="28"/>
        </w:rPr>
        <w:t>211 «Заработная плата», или 5</w:t>
      </w:r>
      <w:r w:rsidR="0081235A">
        <w:rPr>
          <w:sz w:val="28"/>
          <w:szCs w:val="28"/>
        </w:rPr>
        <w:t>4,09</w:t>
      </w:r>
      <w:r w:rsidR="00502179">
        <w:rPr>
          <w:sz w:val="28"/>
          <w:szCs w:val="28"/>
        </w:rPr>
        <w:t xml:space="preserve"> %. Наименьшую долю - 0,76</w:t>
      </w:r>
      <w:r>
        <w:rPr>
          <w:sz w:val="28"/>
          <w:szCs w:val="28"/>
        </w:rPr>
        <w:t xml:space="preserve"> </w:t>
      </w:r>
      <w:r w:rsidRPr="00C43449">
        <w:rPr>
          <w:sz w:val="28"/>
          <w:szCs w:val="28"/>
        </w:rPr>
        <w:t>%</w:t>
      </w:r>
      <w:r>
        <w:rPr>
          <w:sz w:val="28"/>
          <w:szCs w:val="28"/>
        </w:rPr>
        <w:t>, занимают расходы</w:t>
      </w:r>
      <w:r w:rsidR="00502179">
        <w:rPr>
          <w:sz w:val="28"/>
          <w:szCs w:val="28"/>
        </w:rPr>
        <w:t xml:space="preserve"> по КОСГУ 212</w:t>
      </w:r>
      <w:r w:rsidRPr="00C43449">
        <w:rPr>
          <w:sz w:val="28"/>
          <w:szCs w:val="28"/>
        </w:rPr>
        <w:t xml:space="preserve"> </w:t>
      </w:r>
      <w:r w:rsidR="00502179">
        <w:rPr>
          <w:bCs w:val="0"/>
          <w:sz w:val="28"/>
          <w:szCs w:val="28"/>
        </w:rPr>
        <w:t>«Прочие выплаты</w:t>
      </w:r>
      <w:r w:rsidRPr="00C43449">
        <w:rPr>
          <w:bCs w:val="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55388" w:rsidRDefault="00155388" w:rsidP="00155388">
      <w:pPr>
        <w:tabs>
          <w:tab w:val="left" w:pos="709"/>
        </w:tabs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В составе годовой бюджетной отчётности представлена форма 0503128 «Отчёт о бюджетных обязательствах».</w:t>
      </w:r>
    </w:p>
    <w:p w:rsidR="00155388" w:rsidRDefault="00155388" w:rsidP="00155388">
      <w:pPr>
        <w:tabs>
          <w:tab w:val="left" w:pos="709"/>
        </w:tabs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принято бюджетных обязательств в отчётном периоде </w:t>
      </w:r>
      <w:r w:rsidR="00903541">
        <w:rPr>
          <w:sz w:val="28"/>
          <w:szCs w:val="28"/>
        </w:rPr>
        <w:t>6 270,8</w:t>
      </w:r>
      <w:r>
        <w:rPr>
          <w:sz w:val="28"/>
          <w:szCs w:val="28"/>
        </w:rPr>
        <w:t xml:space="preserve"> тыс. рублей. Принято денежных обязательств – </w:t>
      </w:r>
      <w:r w:rsidR="00903541">
        <w:rPr>
          <w:sz w:val="28"/>
          <w:szCs w:val="28"/>
        </w:rPr>
        <w:t>6 270,8</w:t>
      </w:r>
      <w:r>
        <w:rPr>
          <w:sz w:val="28"/>
          <w:szCs w:val="28"/>
        </w:rPr>
        <w:t xml:space="preserve"> тыс. рублей. На конец отчетного периода не исполнено принятых бюджет</w:t>
      </w:r>
      <w:r w:rsidR="006F2D22">
        <w:rPr>
          <w:sz w:val="28"/>
          <w:szCs w:val="28"/>
        </w:rPr>
        <w:t>ных обязательств на сумму 41,3</w:t>
      </w:r>
      <w:r>
        <w:rPr>
          <w:sz w:val="28"/>
          <w:szCs w:val="28"/>
        </w:rPr>
        <w:t xml:space="preserve"> тыс. рублей. Причины неисполнения  </w:t>
      </w:r>
      <w:r w:rsidR="00E900C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отражены в текстовой части Пояснительной записки. </w:t>
      </w:r>
    </w:p>
    <w:p w:rsidR="00155388" w:rsidRDefault="00155388" w:rsidP="00155388">
      <w:pPr>
        <w:tabs>
          <w:tab w:val="left" w:pos="709"/>
          <w:tab w:val="left" w:pos="1134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В нарушение  пункта 10 Инструкции в кодовой части форм бюджетной отчетности после реквизита «дата» неуказанны коды.</w:t>
      </w:r>
    </w:p>
    <w:p w:rsidR="008E7E2C" w:rsidRPr="005D63CB" w:rsidRDefault="00A11AC9" w:rsidP="005D63CB">
      <w:pPr>
        <w:shd w:val="clear" w:color="auto" w:fill="FFFFFF"/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E2C" w:rsidRPr="005D63CB" w:rsidRDefault="008E7E2C" w:rsidP="00A75E97">
      <w:pPr>
        <w:pStyle w:val="af0"/>
        <w:numPr>
          <w:ilvl w:val="0"/>
          <w:numId w:val="7"/>
        </w:numPr>
        <w:tabs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  <w:r w:rsidRPr="005D63CB">
        <w:rPr>
          <w:b/>
          <w:i/>
          <w:sz w:val="28"/>
          <w:szCs w:val="28"/>
        </w:rPr>
        <w:t>Проверка и анализ годовой бюджетной отчётности в отношении администрирования доходов бюджета поселения</w:t>
      </w:r>
    </w:p>
    <w:p w:rsidR="008E7E2C" w:rsidRPr="006B5A73" w:rsidRDefault="008E7E2C" w:rsidP="000F7D0E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i/>
          <w:sz w:val="28"/>
          <w:szCs w:val="28"/>
        </w:rPr>
      </w:pPr>
    </w:p>
    <w:p w:rsidR="00AD5202" w:rsidRDefault="00FB01F0" w:rsidP="00901B0D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5CDE">
        <w:rPr>
          <w:sz w:val="28"/>
          <w:szCs w:val="28"/>
        </w:rPr>
        <w:t xml:space="preserve">4.1. </w:t>
      </w:r>
      <w:r w:rsidR="00FC0B83">
        <w:rPr>
          <w:sz w:val="28"/>
          <w:szCs w:val="28"/>
        </w:rPr>
        <w:t>Приложением № 9</w:t>
      </w:r>
      <w:r w:rsidR="008E7E2C" w:rsidRPr="007D03C0">
        <w:rPr>
          <w:sz w:val="28"/>
          <w:szCs w:val="28"/>
        </w:rPr>
        <w:t xml:space="preserve"> к решению Совета сельского поселения </w:t>
      </w:r>
      <w:r w:rsidR="005A7304">
        <w:rPr>
          <w:sz w:val="28"/>
          <w:szCs w:val="28"/>
        </w:rPr>
        <w:t>«Окунёв Нос»</w:t>
      </w:r>
      <w:r w:rsidR="008E7E2C" w:rsidRPr="007D03C0">
        <w:rPr>
          <w:sz w:val="28"/>
          <w:szCs w:val="28"/>
        </w:rPr>
        <w:t xml:space="preserve"> «О бюджете муниципального образования сельск</w:t>
      </w:r>
      <w:r w:rsidR="00FC0B83">
        <w:rPr>
          <w:sz w:val="28"/>
          <w:szCs w:val="28"/>
        </w:rPr>
        <w:t xml:space="preserve">ого поселения </w:t>
      </w:r>
      <w:r w:rsidR="005A7304">
        <w:rPr>
          <w:sz w:val="28"/>
          <w:szCs w:val="28"/>
        </w:rPr>
        <w:t>«Окунёв Нос»</w:t>
      </w:r>
      <w:r w:rsidR="00CB4D60">
        <w:rPr>
          <w:sz w:val="28"/>
          <w:szCs w:val="28"/>
        </w:rPr>
        <w:t xml:space="preserve"> на 2018</w:t>
      </w:r>
      <w:r w:rsidR="008E7E2C" w:rsidRPr="007D03C0">
        <w:rPr>
          <w:sz w:val="28"/>
          <w:szCs w:val="28"/>
        </w:rPr>
        <w:t xml:space="preserve"> год</w:t>
      </w:r>
      <w:r w:rsidR="00FC0B83">
        <w:rPr>
          <w:sz w:val="28"/>
          <w:szCs w:val="28"/>
        </w:rPr>
        <w:t xml:space="preserve"> и </w:t>
      </w:r>
      <w:r w:rsidR="00544A5C">
        <w:rPr>
          <w:sz w:val="28"/>
          <w:szCs w:val="28"/>
        </w:rPr>
        <w:t xml:space="preserve">на </w:t>
      </w:r>
      <w:r w:rsidR="00FC0B83">
        <w:rPr>
          <w:sz w:val="28"/>
          <w:szCs w:val="28"/>
        </w:rPr>
        <w:t>плановый</w:t>
      </w:r>
      <w:r w:rsidR="00CB4D60">
        <w:rPr>
          <w:sz w:val="28"/>
          <w:szCs w:val="28"/>
        </w:rPr>
        <w:t xml:space="preserve"> период 2019 и 2020 годов» от 15.12.2017 № 4-11/60</w:t>
      </w:r>
      <w:r w:rsidR="008E7E2C" w:rsidRPr="007D03C0">
        <w:rPr>
          <w:sz w:val="28"/>
          <w:szCs w:val="28"/>
        </w:rPr>
        <w:t xml:space="preserve"> определён Перечень главных администраторов доходов бюджета муниципального образования сельского поселения </w:t>
      </w:r>
      <w:r w:rsidR="005A7304">
        <w:rPr>
          <w:sz w:val="28"/>
          <w:szCs w:val="28"/>
        </w:rPr>
        <w:t>«Окунёв Нос»</w:t>
      </w:r>
      <w:r w:rsidR="008E7E2C" w:rsidRPr="007D03C0">
        <w:rPr>
          <w:sz w:val="28"/>
          <w:szCs w:val="28"/>
        </w:rPr>
        <w:t xml:space="preserve">, закреплённых за администрацией сельского поселения </w:t>
      </w:r>
      <w:r w:rsidR="005A7304">
        <w:rPr>
          <w:sz w:val="28"/>
          <w:szCs w:val="28"/>
        </w:rPr>
        <w:t>«Окунёв Нос»</w:t>
      </w:r>
      <w:r w:rsidR="008E7E2C" w:rsidRPr="007D03C0">
        <w:rPr>
          <w:sz w:val="28"/>
          <w:szCs w:val="28"/>
        </w:rPr>
        <w:t>. Код администратора доходов – 925.</w:t>
      </w:r>
    </w:p>
    <w:p w:rsidR="001C5F03" w:rsidRDefault="00AD5202" w:rsidP="007762B2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CDE">
        <w:rPr>
          <w:sz w:val="28"/>
          <w:szCs w:val="28"/>
        </w:rPr>
        <w:t xml:space="preserve">4.2. </w:t>
      </w:r>
      <w:r w:rsidR="008E7E2C" w:rsidRPr="007D03C0">
        <w:rPr>
          <w:sz w:val="28"/>
          <w:szCs w:val="28"/>
        </w:rPr>
        <w:t>Сумма фактически поступивших доходов в разрезе кодов бюджетной классификации с указанием наименования доходов  показана в таблице № 1.</w:t>
      </w:r>
    </w:p>
    <w:p w:rsidR="003B319A" w:rsidRPr="007D03C0" w:rsidRDefault="003B319A" w:rsidP="002451E9">
      <w:pPr>
        <w:tabs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8E7E2C" w:rsidRPr="00DE6ED0" w:rsidRDefault="008E7E2C" w:rsidP="0055719C">
      <w:pPr>
        <w:tabs>
          <w:tab w:val="left" w:pos="2880"/>
          <w:tab w:val="left" w:pos="3261"/>
        </w:tabs>
        <w:ind w:right="-1"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DE6ED0">
        <w:rPr>
          <w:sz w:val="28"/>
          <w:szCs w:val="28"/>
        </w:rPr>
        <w:t>Таблица №1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3686"/>
        <w:gridCol w:w="2409"/>
      </w:tblGrid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B306EC" w:rsidRDefault="008E7E2C" w:rsidP="00A37C0C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B306EC">
              <w:rPr>
                <w:b/>
                <w:i/>
                <w:sz w:val="24"/>
                <w:szCs w:val="24"/>
              </w:rPr>
              <w:t>Наименование дохода</w:t>
            </w:r>
          </w:p>
          <w:p w:rsidR="008E7E2C" w:rsidRPr="00B306EC" w:rsidRDefault="008E7E2C" w:rsidP="00A37C0C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right="34"/>
              <w:jc w:val="center"/>
              <w:rPr>
                <w:b/>
                <w:i/>
                <w:sz w:val="24"/>
                <w:szCs w:val="24"/>
              </w:rPr>
            </w:pPr>
            <w:r w:rsidRPr="00B306EC">
              <w:rPr>
                <w:b/>
                <w:i/>
                <w:sz w:val="24"/>
                <w:szCs w:val="24"/>
              </w:rPr>
              <w:t>(ф.0503127</w:t>
            </w:r>
            <w:r w:rsidR="00E246EF" w:rsidRPr="00B306EC">
              <w:rPr>
                <w:b/>
                <w:i/>
                <w:sz w:val="24"/>
                <w:szCs w:val="24"/>
              </w:rPr>
              <w:t xml:space="preserve"> </w:t>
            </w:r>
            <w:r w:rsidRPr="00B306EC">
              <w:rPr>
                <w:b/>
                <w:i/>
                <w:sz w:val="24"/>
                <w:szCs w:val="24"/>
              </w:rPr>
              <w:t>гр.1)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932471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34"/>
              <w:jc w:val="center"/>
              <w:rPr>
                <w:b/>
                <w:i/>
                <w:sz w:val="24"/>
                <w:szCs w:val="24"/>
              </w:rPr>
            </w:pPr>
            <w:r w:rsidRPr="00EF124E">
              <w:rPr>
                <w:b/>
                <w:i/>
                <w:sz w:val="24"/>
                <w:szCs w:val="24"/>
              </w:rPr>
              <w:t>Код бюджетной классифи</w:t>
            </w:r>
            <w:r w:rsidR="00E246EF" w:rsidRPr="00EF124E">
              <w:rPr>
                <w:b/>
                <w:i/>
                <w:sz w:val="24"/>
                <w:szCs w:val="24"/>
              </w:rPr>
              <w:t xml:space="preserve">кации (ф.0503127 </w:t>
            </w:r>
            <w:r w:rsidRPr="00EF124E">
              <w:rPr>
                <w:b/>
                <w:i/>
                <w:sz w:val="24"/>
                <w:szCs w:val="24"/>
              </w:rPr>
              <w:t>гр.3)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E246EF" w:rsidP="001E5E48">
            <w:pPr>
              <w:tabs>
                <w:tab w:val="left" w:pos="2160"/>
                <w:tab w:val="left" w:pos="2880"/>
                <w:tab w:val="left" w:pos="3120"/>
              </w:tabs>
              <w:snapToGrid w:val="0"/>
              <w:ind w:right="33"/>
              <w:jc w:val="center"/>
              <w:rPr>
                <w:b/>
                <w:i/>
                <w:sz w:val="24"/>
                <w:szCs w:val="24"/>
              </w:rPr>
            </w:pPr>
            <w:r w:rsidRPr="00EF124E">
              <w:rPr>
                <w:b/>
                <w:i/>
                <w:sz w:val="24"/>
                <w:szCs w:val="24"/>
              </w:rPr>
              <w:t xml:space="preserve">Сумма, </w:t>
            </w:r>
            <w:r w:rsidR="0080722C">
              <w:rPr>
                <w:b/>
                <w:i/>
                <w:sz w:val="24"/>
                <w:szCs w:val="24"/>
              </w:rPr>
              <w:t xml:space="preserve">тыс. </w:t>
            </w:r>
            <w:r w:rsidRPr="00EF124E">
              <w:rPr>
                <w:b/>
                <w:i/>
                <w:sz w:val="24"/>
                <w:szCs w:val="24"/>
              </w:rPr>
              <w:t>рублей (ф.0503127</w:t>
            </w:r>
            <w:r w:rsidR="008E7E2C" w:rsidRPr="00EF124E">
              <w:rPr>
                <w:b/>
                <w:i/>
                <w:sz w:val="24"/>
                <w:szCs w:val="24"/>
              </w:rPr>
              <w:t xml:space="preserve"> гр.8)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9A39F8">
            <w:pPr>
              <w:tabs>
                <w:tab w:val="left" w:pos="3436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1B7F15">
            <w:pPr>
              <w:tabs>
                <w:tab w:val="left" w:pos="1843"/>
                <w:tab w:val="left" w:pos="3120"/>
                <w:tab w:val="left" w:pos="3436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15654E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10804020</w:t>
            </w:r>
            <w:r w:rsidR="00340E35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01</w:t>
            </w:r>
            <w:r w:rsidR="00340E35" w:rsidRPr="00EF124E">
              <w:rPr>
                <w:sz w:val="24"/>
                <w:szCs w:val="24"/>
              </w:rPr>
              <w:t>.1</w:t>
            </w:r>
            <w:r w:rsidRPr="00EF124E">
              <w:rPr>
                <w:sz w:val="24"/>
                <w:szCs w:val="24"/>
              </w:rPr>
              <w:t>000</w:t>
            </w:r>
            <w:r w:rsidR="00340E35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7014C8" w:rsidP="004F1965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</w:t>
            </w:r>
          </w:p>
        </w:tc>
      </w:tr>
      <w:tr w:rsidR="00741D70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D70" w:rsidRDefault="00741D70" w:rsidP="000814B8">
            <w:pPr>
              <w:tabs>
                <w:tab w:val="left" w:pos="3436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D70" w:rsidRPr="00EF124E" w:rsidRDefault="002C4A66" w:rsidP="00A338F9">
            <w:pPr>
              <w:tabs>
                <w:tab w:val="left" w:pos="1843"/>
                <w:tab w:val="left" w:pos="3120"/>
                <w:tab w:val="left" w:pos="347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925.11105030.10.0000.120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D70" w:rsidRDefault="006A692F" w:rsidP="004F1965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33,91</w:t>
            </w:r>
          </w:p>
        </w:tc>
      </w:tr>
      <w:tr w:rsidR="000E1448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48" w:rsidRDefault="000E1448" w:rsidP="00D047A5">
            <w:pPr>
              <w:tabs>
                <w:tab w:val="left" w:pos="3436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48" w:rsidRPr="00EF124E" w:rsidRDefault="000E1448" w:rsidP="00A338F9">
            <w:pPr>
              <w:tabs>
                <w:tab w:val="left" w:pos="1843"/>
                <w:tab w:val="left" w:pos="312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925.11109045.10.0000.120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48" w:rsidRDefault="007014C8" w:rsidP="004F1965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0C4DB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BC" w:rsidRDefault="000C4DBC" w:rsidP="00D047A5">
            <w:pPr>
              <w:tabs>
                <w:tab w:val="left" w:pos="3436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BC" w:rsidRDefault="000C4DBC" w:rsidP="00A338F9">
            <w:pPr>
              <w:tabs>
                <w:tab w:val="left" w:pos="1843"/>
                <w:tab w:val="left" w:pos="312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925.11302995.10.0000.130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BC" w:rsidRDefault="007014C8" w:rsidP="004F1965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68,42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D047A5">
            <w:pPr>
              <w:tabs>
                <w:tab w:val="left" w:pos="1843"/>
                <w:tab w:val="left" w:pos="2880"/>
                <w:tab w:val="left" w:pos="3120"/>
                <w:tab w:val="left" w:pos="323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Дотации </w:t>
            </w:r>
            <w:r w:rsidR="00B74E36">
              <w:rPr>
                <w:sz w:val="24"/>
                <w:szCs w:val="24"/>
              </w:rPr>
              <w:t>бюджетам поселений</w:t>
            </w:r>
            <w:r>
              <w:rPr>
                <w:sz w:val="24"/>
                <w:szCs w:val="24"/>
              </w:rPr>
              <w:t xml:space="preserve">  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A338F9">
            <w:pPr>
              <w:tabs>
                <w:tab w:val="left" w:pos="1843"/>
                <w:tab w:val="left" w:pos="288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B9632A" w:rsidRPr="00EF124E">
              <w:rPr>
                <w:sz w:val="24"/>
                <w:szCs w:val="24"/>
              </w:rPr>
              <w:t>.</w:t>
            </w:r>
            <w:r w:rsidR="00F96651">
              <w:rPr>
                <w:sz w:val="24"/>
                <w:szCs w:val="24"/>
              </w:rPr>
              <w:t>202</w:t>
            </w:r>
            <w:r w:rsidRPr="00EF124E">
              <w:rPr>
                <w:sz w:val="24"/>
                <w:szCs w:val="24"/>
              </w:rPr>
              <w:t>1</w:t>
            </w:r>
            <w:r w:rsidR="00F96651">
              <w:rPr>
                <w:sz w:val="24"/>
                <w:szCs w:val="24"/>
              </w:rPr>
              <w:t>5</w:t>
            </w:r>
            <w:r w:rsidRPr="00EF124E">
              <w:rPr>
                <w:sz w:val="24"/>
                <w:szCs w:val="24"/>
              </w:rPr>
              <w:t>001</w:t>
            </w:r>
            <w:r w:rsidR="00B9632A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</w:t>
            </w:r>
            <w:r w:rsidR="00B9632A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0000</w:t>
            </w:r>
            <w:r w:rsidR="00B9632A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7014C8" w:rsidP="007014C8">
            <w:pPr>
              <w:tabs>
                <w:tab w:val="left" w:pos="24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317,0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D047A5">
            <w:pPr>
              <w:tabs>
                <w:tab w:val="left" w:pos="1843"/>
                <w:tab w:val="left" w:pos="2880"/>
                <w:tab w:val="left" w:pos="3120"/>
                <w:tab w:val="left" w:pos="323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A338F9">
            <w:pPr>
              <w:tabs>
                <w:tab w:val="left" w:pos="1843"/>
                <w:tab w:val="left" w:pos="288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875C56">
              <w:rPr>
                <w:sz w:val="24"/>
                <w:szCs w:val="24"/>
              </w:rPr>
              <w:t>.202</w:t>
            </w:r>
            <w:r w:rsidR="00672391" w:rsidRPr="00EF124E">
              <w:rPr>
                <w:sz w:val="24"/>
                <w:szCs w:val="24"/>
              </w:rPr>
              <w:t>1</w:t>
            </w:r>
            <w:r w:rsidR="00875C56">
              <w:rPr>
                <w:sz w:val="24"/>
                <w:szCs w:val="24"/>
              </w:rPr>
              <w:t>5</w:t>
            </w:r>
            <w:r w:rsidR="00672391" w:rsidRPr="00EF124E">
              <w:rPr>
                <w:sz w:val="24"/>
                <w:szCs w:val="24"/>
              </w:rPr>
              <w:t>00</w:t>
            </w:r>
            <w:r w:rsidR="00875C56">
              <w:rPr>
                <w:sz w:val="24"/>
                <w:szCs w:val="24"/>
              </w:rPr>
              <w:t>2</w:t>
            </w:r>
            <w:r w:rsidR="00672391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</w:t>
            </w:r>
            <w:r w:rsidR="00672391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0000</w:t>
            </w:r>
            <w:r w:rsidR="00672391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56133C" w:rsidP="00875C56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3 537,</w:t>
            </w:r>
            <w:r w:rsidR="008C5B3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8761E3">
            <w:pPr>
              <w:tabs>
                <w:tab w:val="left" w:pos="1843"/>
                <w:tab w:val="left" w:pos="2880"/>
                <w:tab w:val="left" w:pos="3120"/>
                <w:tab w:val="left" w:pos="323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A338F9">
            <w:pPr>
              <w:tabs>
                <w:tab w:val="left" w:pos="1843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D61174" w:rsidRPr="00EF124E">
              <w:rPr>
                <w:sz w:val="24"/>
                <w:szCs w:val="24"/>
              </w:rPr>
              <w:t>.</w:t>
            </w:r>
            <w:r w:rsidR="003A7905">
              <w:rPr>
                <w:sz w:val="24"/>
                <w:szCs w:val="24"/>
              </w:rPr>
              <w:t>202</w:t>
            </w:r>
            <w:r w:rsidRPr="00EF124E">
              <w:rPr>
                <w:sz w:val="24"/>
                <w:szCs w:val="24"/>
              </w:rPr>
              <w:t>3</w:t>
            </w:r>
            <w:r w:rsidR="003A7905">
              <w:rPr>
                <w:sz w:val="24"/>
                <w:szCs w:val="24"/>
              </w:rPr>
              <w:t>59</w:t>
            </w:r>
            <w:r w:rsidRPr="00EF124E">
              <w:rPr>
                <w:sz w:val="24"/>
                <w:szCs w:val="24"/>
              </w:rPr>
              <w:t>3</w:t>
            </w:r>
            <w:r w:rsidR="003A7905">
              <w:rPr>
                <w:sz w:val="24"/>
                <w:szCs w:val="24"/>
              </w:rPr>
              <w:t>0</w:t>
            </w:r>
            <w:r w:rsidR="00D6117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</w:t>
            </w:r>
            <w:r w:rsidR="00D6117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0000</w:t>
            </w:r>
            <w:r w:rsidR="00D6117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56133C" w:rsidP="0039212A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8761E3">
            <w:pPr>
              <w:tabs>
                <w:tab w:val="left" w:pos="2880"/>
                <w:tab w:val="left" w:pos="3119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A338F9">
            <w:pPr>
              <w:tabs>
                <w:tab w:val="left" w:pos="1843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235ED7" w:rsidRPr="00EF124E">
              <w:rPr>
                <w:sz w:val="24"/>
                <w:szCs w:val="24"/>
              </w:rPr>
              <w:t>.</w:t>
            </w:r>
            <w:r w:rsidR="003A7905">
              <w:rPr>
                <w:sz w:val="24"/>
                <w:szCs w:val="24"/>
              </w:rPr>
              <w:t>202</w:t>
            </w:r>
            <w:r w:rsidRPr="00EF124E">
              <w:rPr>
                <w:sz w:val="24"/>
                <w:szCs w:val="24"/>
              </w:rPr>
              <w:t>3</w:t>
            </w:r>
            <w:r w:rsidR="003A7905">
              <w:rPr>
                <w:sz w:val="24"/>
                <w:szCs w:val="24"/>
              </w:rPr>
              <w:t>5118</w:t>
            </w:r>
            <w:r w:rsidR="00235ED7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</w:t>
            </w:r>
            <w:r w:rsidR="00235ED7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0000</w:t>
            </w:r>
            <w:r w:rsidR="00235ED7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56133C" w:rsidP="002B24CE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119,60</w:t>
            </w:r>
          </w:p>
        </w:tc>
      </w:tr>
      <w:tr w:rsidR="0096416F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16F" w:rsidRDefault="0096416F" w:rsidP="008761E3">
            <w:pPr>
              <w:tabs>
                <w:tab w:val="left" w:pos="2880"/>
                <w:tab w:val="left" w:pos="3119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16F" w:rsidRPr="00EF124E" w:rsidRDefault="00834E5C" w:rsidP="00A338F9">
            <w:pPr>
              <w:tabs>
                <w:tab w:val="left" w:pos="1843"/>
                <w:tab w:val="left" w:pos="312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925.202</w:t>
            </w:r>
            <w:r w:rsidR="00691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="0069126A">
              <w:rPr>
                <w:sz w:val="24"/>
                <w:szCs w:val="24"/>
              </w:rPr>
              <w:t>24.10.0000.151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16F" w:rsidRDefault="0056133C" w:rsidP="007832B7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30,29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D01566">
            <w:pPr>
              <w:tabs>
                <w:tab w:val="left" w:pos="1843"/>
                <w:tab w:val="left" w:pos="2880"/>
                <w:tab w:val="left" w:pos="3120"/>
                <w:tab w:val="left" w:pos="3230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A338F9">
            <w:pPr>
              <w:tabs>
                <w:tab w:val="left" w:pos="1843"/>
                <w:tab w:val="left" w:pos="347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316214" w:rsidRPr="00EF124E">
              <w:rPr>
                <w:sz w:val="24"/>
                <w:szCs w:val="24"/>
              </w:rPr>
              <w:t>.</w:t>
            </w:r>
            <w:r w:rsidR="009C45D4">
              <w:rPr>
                <w:sz w:val="24"/>
                <w:szCs w:val="24"/>
              </w:rPr>
              <w:t>202</w:t>
            </w:r>
            <w:r w:rsidRPr="00EF124E">
              <w:rPr>
                <w:sz w:val="24"/>
                <w:szCs w:val="24"/>
              </w:rPr>
              <w:t>4</w:t>
            </w:r>
            <w:r w:rsidR="00C84E63">
              <w:rPr>
                <w:sz w:val="24"/>
                <w:szCs w:val="24"/>
              </w:rPr>
              <w:t>0</w:t>
            </w:r>
            <w:r w:rsidRPr="00EF124E">
              <w:rPr>
                <w:sz w:val="24"/>
                <w:szCs w:val="24"/>
              </w:rPr>
              <w:t>014</w:t>
            </w:r>
            <w:r w:rsidR="0031621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</w:t>
            </w:r>
            <w:r w:rsidR="0031621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0000</w:t>
            </w:r>
            <w:r w:rsidR="0031621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56133C" w:rsidP="00AF52A4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1 626,43</w:t>
            </w:r>
          </w:p>
        </w:tc>
      </w:tr>
      <w:tr w:rsidR="008E7E2C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B11DFB" w:rsidP="00A96CF9">
            <w:pPr>
              <w:tabs>
                <w:tab w:val="left" w:pos="2880"/>
                <w:tab w:val="left" w:pos="3119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EF124E" w:rsidRDefault="008E7E2C" w:rsidP="001B572D">
            <w:pPr>
              <w:tabs>
                <w:tab w:val="left" w:pos="1843"/>
                <w:tab w:val="left" w:pos="3120"/>
                <w:tab w:val="left" w:pos="3578"/>
              </w:tabs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F124E">
              <w:rPr>
                <w:sz w:val="24"/>
                <w:szCs w:val="24"/>
              </w:rPr>
              <w:t>925</w:t>
            </w:r>
            <w:r w:rsidR="00316214" w:rsidRPr="00EF124E">
              <w:rPr>
                <w:sz w:val="24"/>
                <w:szCs w:val="24"/>
              </w:rPr>
              <w:t>.</w:t>
            </w:r>
            <w:r w:rsidR="007C2C22">
              <w:rPr>
                <w:sz w:val="24"/>
                <w:szCs w:val="24"/>
              </w:rPr>
              <w:t>202</w:t>
            </w:r>
            <w:r w:rsidR="00B11DFB">
              <w:rPr>
                <w:sz w:val="24"/>
                <w:szCs w:val="24"/>
              </w:rPr>
              <w:t>4</w:t>
            </w:r>
            <w:r w:rsidR="007C2C22">
              <w:rPr>
                <w:sz w:val="24"/>
                <w:szCs w:val="24"/>
              </w:rPr>
              <w:t>9</w:t>
            </w:r>
            <w:r w:rsidR="00B11DFB">
              <w:rPr>
                <w:sz w:val="24"/>
                <w:szCs w:val="24"/>
              </w:rPr>
              <w:t>999</w:t>
            </w:r>
            <w:r w:rsidR="0031621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10</w:t>
            </w:r>
            <w:r w:rsidR="0031621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0000</w:t>
            </w:r>
            <w:r w:rsidR="00316214" w:rsidRPr="00EF124E">
              <w:rPr>
                <w:sz w:val="24"/>
                <w:szCs w:val="24"/>
              </w:rPr>
              <w:t>.</w:t>
            </w:r>
            <w:r w:rsidRPr="00EF124E">
              <w:rPr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Pr="00EF124E" w:rsidRDefault="0056133C" w:rsidP="00AF52A4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CC4207" w:rsidRPr="009E4568" w:rsidTr="00A3236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07" w:rsidRPr="009E4568" w:rsidRDefault="00F40124" w:rsidP="00E64859">
            <w:pPr>
              <w:tabs>
                <w:tab w:val="left" w:pos="2880"/>
                <w:tab w:val="left" w:pos="3119"/>
              </w:tabs>
              <w:snapToGrid w:val="0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9E4568">
              <w:rPr>
                <w:b/>
                <w:i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207" w:rsidRPr="00EF124E" w:rsidRDefault="00CC4207" w:rsidP="003C7687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right="10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07" w:rsidRPr="00227384" w:rsidRDefault="0056133C" w:rsidP="007762B2">
            <w:pPr>
              <w:tabs>
                <w:tab w:val="left" w:pos="1843"/>
                <w:tab w:val="left" w:pos="2880"/>
                <w:tab w:val="left" w:pos="3120"/>
              </w:tabs>
              <w:snapToGrid w:val="0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5 802,75</w:t>
            </w:r>
          </w:p>
        </w:tc>
      </w:tr>
    </w:tbl>
    <w:p w:rsidR="00A6473B" w:rsidRPr="009E4568" w:rsidRDefault="00A6473B" w:rsidP="003C7687">
      <w:pPr>
        <w:ind w:right="23"/>
        <w:jc w:val="center"/>
        <w:rPr>
          <w:i/>
          <w:sz w:val="24"/>
          <w:szCs w:val="24"/>
        </w:rPr>
      </w:pPr>
    </w:p>
    <w:p w:rsidR="008E7E2C" w:rsidRPr="002B5605" w:rsidRDefault="00A6473B" w:rsidP="0081330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8E7E2C">
        <w:rPr>
          <w:sz w:val="24"/>
          <w:szCs w:val="24"/>
        </w:rPr>
        <w:t xml:space="preserve"> </w:t>
      </w:r>
      <w:r w:rsidR="00C720F6">
        <w:rPr>
          <w:sz w:val="24"/>
          <w:szCs w:val="24"/>
        </w:rPr>
        <w:t xml:space="preserve"> </w:t>
      </w:r>
      <w:r w:rsidR="002535F3" w:rsidRPr="002535F3">
        <w:rPr>
          <w:sz w:val="28"/>
          <w:szCs w:val="28"/>
        </w:rPr>
        <w:t>4.3.</w:t>
      </w:r>
      <w:r w:rsidR="002535F3">
        <w:rPr>
          <w:sz w:val="24"/>
          <w:szCs w:val="24"/>
        </w:rPr>
        <w:t xml:space="preserve"> </w:t>
      </w:r>
      <w:r w:rsidR="008E7E2C" w:rsidRPr="002B5605">
        <w:rPr>
          <w:sz w:val="28"/>
          <w:szCs w:val="28"/>
        </w:rPr>
        <w:t xml:space="preserve">Произведённой проверкой соответствия плановых показателей, отражённых в  разделе 1 «Доходы бюджета»  отчёта  ф. 0503127 с показателями, утверждёнными решением Совета сельского поселения </w:t>
      </w:r>
      <w:r w:rsidR="005A7304">
        <w:rPr>
          <w:sz w:val="28"/>
          <w:szCs w:val="28"/>
        </w:rPr>
        <w:t>«Окунёв Нос»</w:t>
      </w:r>
      <w:r w:rsidR="002535F3">
        <w:rPr>
          <w:sz w:val="28"/>
          <w:szCs w:val="28"/>
        </w:rPr>
        <w:t xml:space="preserve"> от 19.12.2018</w:t>
      </w:r>
      <w:r w:rsidR="00B5299D">
        <w:rPr>
          <w:sz w:val="28"/>
          <w:szCs w:val="28"/>
        </w:rPr>
        <w:t xml:space="preserve"> № 4</w:t>
      </w:r>
      <w:r w:rsidR="009B4355">
        <w:rPr>
          <w:sz w:val="28"/>
          <w:szCs w:val="28"/>
        </w:rPr>
        <w:t>-</w:t>
      </w:r>
      <w:r w:rsidR="002535F3">
        <w:rPr>
          <w:sz w:val="28"/>
          <w:szCs w:val="28"/>
        </w:rPr>
        <w:t>19/90</w:t>
      </w:r>
      <w:r w:rsidR="008E7E2C" w:rsidRPr="002B5605">
        <w:rPr>
          <w:sz w:val="28"/>
          <w:szCs w:val="28"/>
        </w:rPr>
        <w:t xml:space="preserve"> «О внесении изменений  в решение Совета сельского поселения </w:t>
      </w:r>
      <w:r w:rsidR="005A7304">
        <w:rPr>
          <w:sz w:val="28"/>
          <w:szCs w:val="28"/>
        </w:rPr>
        <w:t>«Окунёв Нос»</w:t>
      </w:r>
      <w:r w:rsidR="002535F3">
        <w:rPr>
          <w:sz w:val="28"/>
          <w:szCs w:val="28"/>
        </w:rPr>
        <w:t xml:space="preserve"> от 15.12.2017</w:t>
      </w:r>
      <w:r w:rsidR="00D56099">
        <w:rPr>
          <w:sz w:val="28"/>
          <w:szCs w:val="28"/>
        </w:rPr>
        <w:t xml:space="preserve"> № 4</w:t>
      </w:r>
      <w:r w:rsidR="00404DA2">
        <w:rPr>
          <w:sz w:val="28"/>
          <w:szCs w:val="28"/>
        </w:rPr>
        <w:t>-</w:t>
      </w:r>
      <w:r w:rsidR="002535F3">
        <w:rPr>
          <w:sz w:val="28"/>
          <w:szCs w:val="28"/>
        </w:rPr>
        <w:t>11/60</w:t>
      </w:r>
      <w:r w:rsidR="008E7E2C" w:rsidRPr="002B5605">
        <w:rPr>
          <w:sz w:val="28"/>
          <w:szCs w:val="28"/>
        </w:rPr>
        <w:t xml:space="preserve"> «О бюджете муниципального образования сельского поселения </w:t>
      </w:r>
      <w:r w:rsidR="005A7304">
        <w:rPr>
          <w:sz w:val="28"/>
          <w:szCs w:val="28"/>
        </w:rPr>
        <w:t>«Окунёв Нос»</w:t>
      </w:r>
      <w:r w:rsidR="002535F3">
        <w:rPr>
          <w:sz w:val="28"/>
          <w:szCs w:val="28"/>
        </w:rPr>
        <w:t xml:space="preserve"> на 2018</w:t>
      </w:r>
      <w:r w:rsidR="008E7E2C" w:rsidRPr="002B5605">
        <w:rPr>
          <w:sz w:val="28"/>
          <w:szCs w:val="28"/>
        </w:rPr>
        <w:t xml:space="preserve"> год</w:t>
      </w:r>
      <w:r w:rsidR="00E04562">
        <w:rPr>
          <w:sz w:val="28"/>
          <w:szCs w:val="28"/>
        </w:rPr>
        <w:t xml:space="preserve"> и на плановый период</w:t>
      </w:r>
      <w:r w:rsidR="002535F3">
        <w:rPr>
          <w:sz w:val="28"/>
          <w:szCs w:val="28"/>
        </w:rPr>
        <w:t xml:space="preserve"> 2019 и 2020</w:t>
      </w:r>
      <w:r w:rsidR="004D122B">
        <w:rPr>
          <w:sz w:val="28"/>
          <w:szCs w:val="28"/>
        </w:rPr>
        <w:t xml:space="preserve"> годов</w:t>
      </w:r>
      <w:r w:rsidR="008E7E2C" w:rsidRPr="002B5605">
        <w:rPr>
          <w:sz w:val="28"/>
          <w:szCs w:val="28"/>
        </w:rPr>
        <w:t>» расхождений не установлено.</w:t>
      </w:r>
    </w:p>
    <w:p w:rsidR="008E7E2C" w:rsidRPr="002B5605" w:rsidRDefault="008E7E2C" w:rsidP="000F7D0E">
      <w:pPr>
        <w:jc w:val="both"/>
        <w:rPr>
          <w:sz w:val="28"/>
          <w:szCs w:val="28"/>
        </w:rPr>
      </w:pPr>
      <w:r w:rsidRPr="002B5605">
        <w:rPr>
          <w:sz w:val="28"/>
          <w:szCs w:val="28"/>
        </w:rPr>
        <w:t xml:space="preserve">         </w:t>
      </w:r>
      <w:r w:rsidR="005A0B75">
        <w:rPr>
          <w:sz w:val="28"/>
          <w:szCs w:val="28"/>
        </w:rPr>
        <w:t xml:space="preserve">4.4. </w:t>
      </w:r>
      <w:r w:rsidRPr="002B5605">
        <w:rPr>
          <w:sz w:val="28"/>
          <w:szCs w:val="28"/>
        </w:rPr>
        <w:t>При анализе показателей  отчёта об исполнении бюджета по доходам установлено, что бюджет по доходам по поселению с учётом безвозмездных поступлений от бюджетов других уро</w:t>
      </w:r>
      <w:r w:rsidR="00234485">
        <w:rPr>
          <w:sz w:val="28"/>
          <w:szCs w:val="28"/>
        </w:rPr>
        <w:t>вней выпол</w:t>
      </w:r>
      <w:r w:rsidR="005A0B75">
        <w:rPr>
          <w:sz w:val="28"/>
          <w:szCs w:val="28"/>
        </w:rPr>
        <w:t>нен в сумме 5 802,75</w:t>
      </w:r>
      <w:r w:rsidR="00BE4366">
        <w:rPr>
          <w:sz w:val="28"/>
          <w:szCs w:val="28"/>
        </w:rPr>
        <w:t xml:space="preserve"> тыс.</w:t>
      </w:r>
      <w:r w:rsidRPr="002B5605">
        <w:rPr>
          <w:sz w:val="28"/>
          <w:szCs w:val="28"/>
        </w:rPr>
        <w:t xml:space="preserve"> ру</w:t>
      </w:r>
      <w:r w:rsidR="005A0B75">
        <w:rPr>
          <w:sz w:val="28"/>
          <w:szCs w:val="28"/>
        </w:rPr>
        <w:t>блей или план  выполнен на 95,3</w:t>
      </w:r>
      <w:r w:rsidR="00541221">
        <w:rPr>
          <w:sz w:val="28"/>
          <w:szCs w:val="28"/>
        </w:rPr>
        <w:t>3</w:t>
      </w:r>
      <w:r w:rsidR="00234485">
        <w:rPr>
          <w:sz w:val="28"/>
          <w:szCs w:val="28"/>
        </w:rPr>
        <w:t xml:space="preserve"> </w:t>
      </w:r>
      <w:r w:rsidRPr="002B5605">
        <w:rPr>
          <w:sz w:val="28"/>
          <w:szCs w:val="28"/>
        </w:rPr>
        <w:t>%.</w:t>
      </w:r>
      <w:r w:rsidR="002751CC">
        <w:rPr>
          <w:sz w:val="28"/>
          <w:szCs w:val="28"/>
        </w:rPr>
        <w:t xml:space="preserve"> </w:t>
      </w:r>
      <w:r w:rsidRPr="002B5605">
        <w:rPr>
          <w:sz w:val="28"/>
          <w:szCs w:val="28"/>
        </w:rPr>
        <w:t xml:space="preserve">Собственные доходы составляют  всего </w:t>
      </w:r>
      <w:r w:rsidR="00E32F30">
        <w:rPr>
          <w:sz w:val="28"/>
          <w:szCs w:val="28"/>
        </w:rPr>
        <w:t>лишь 2,52</w:t>
      </w:r>
      <w:r w:rsidR="00A943E8">
        <w:rPr>
          <w:sz w:val="28"/>
          <w:szCs w:val="28"/>
        </w:rPr>
        <w:t xml:space="preserve"> </w:t>
      </w:r>
      <w:r w:rsidRPr="002B5605">
        <w:rPr>
          <w:sz w:val="28"/>
          <w:szCs w:val="28"/>
        </w:rPr>
        <w:t>%.</w:t>
      </w:r>
    </w:p>
    <w:p w:rsidR="008E7E2C" w:rsidRPr="002B70FF" w:rsidRDefault="00C720F6" w:rsidP="002B70FF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B0D">
        <w:rPr>
          <w:sz w:val="28"/>
          <w:szCs w:val="28"/>
        </w:rPr>
        <w:t xml:space="preserve"> </w:t>
      </w:r>
      <w:r w:rsidR="00E32F30">
        <w:rPr>
          <w:sz w:val="28"/>
          <w:szCs w:val="28"/>
        </w:rPr>
        <w:t xml:space="preserve">4.5. </w:t>
      </w:r>
      <w:r w:rsidR="008E7E2C" w:rsidRPr="002B5605">
        <w:rPr>
          <w:sz w:val="28"/>
          <w:szCs w:val="28"/>
        </w:rPr>
        <w:t>При проверке  применения и отражения кодов и наименований доходов, отражённых в бюджетной отчётности на соответствие Указаниям о порядке  применения бюджетной классификации, фактов нарушения в части правильности применения и отражения кода, наименования доходов не установлено.</w:t>
      </w:r>
    </w:p>
    <w:p w:rsidR="008E7E2C" w:rsidRPr="00ED698F" w:rsidRDefault="003468B1" w:rsidP="000F7D0E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 </w:t>
      </w:r>
      <w:r w:rsidR="008E7E2C" w:rsidRPr="00ED698F">
        <w:rPr>
          <w:b/>
          <w:i/>
          <w:sz w:val="28"/>
          <w:szCs w:val="28"/>
        </w:rPr>
        <w:t>Проверка и анализ годовой бюджетной отчётности в отношении исполнения бюджета поселения по расходам</w:t>
      </w:r>
    </w:p>
    <w:p w:rsidR="0084169B" w:rsidRPr="00ED698F" w:rsidRDefault="0084169B" w:rsidP="000F7D0E">
      <w:pPr>
        <w:ind w:firstLine="567"/>
        <w:jc w:val="center"/>
        <w:rPr>
          <w:b/>
          <w:i/>
          <w:sz w:val="28"/>
          <w:szCs w:val="28"/>
        </w:rPr>
      </w:pPr>
    </w:p>
    <w:p w:rsidR="008E7E2C" w:rsidRPr="00834532" w:rsidRDefault="00252DC7" w:rsidP="0027759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8B1">
        <w:rPr>
          <w:sz w:val="28"/>
          <w:szCs w:val="28"/>
        </w:rPr>
        <w:t xml:space="preserve">5.1. </w:t>
      </w:r>
      <w:r w:rsidR="008E7E2C" w:rsidRPr="00834532">
        <w:rPr>
          <w:sz w:val="28"/>
          <w:szCs w:val="28"/>
        </w:rPr>
        <w:t>По данным фор</w:t>
      </w:r>
      <w:r w:rsidR="00A7085E">
        <w:rPr>
          <w:sz w:val="28"/>
          <w:szCs w:val="28"/>
        </w:rPr>
        <w:t>мы 0503127 «</w:t>
      </w:r>
      <w:r w:rsidR="003F7C43">
        <w:rPr>
          <w:sz w:val="28"/>
          <w:szCs w:val="28"/>
        </w:rPr>
        <w:t>О</w:t>
      </w:r>
      <w:r w:rsidR="00D622B2" w:rsidRPr="005F7749">
        <w:rPr>
          <w:sz w:val="28"/>
          <w:szCs w:val="28"/>
        </w:rPr>
        <w:t>тчёт об исполнении бюджета главного распорядителя, распорядителя,  получателя бюджетных средств, главного  администратора, администратора источников финансирования дефицита бюджета, главного администратора, а</w:t>
      </w:r>
      <w:r w:rsidR="00D622B2">
        <w:rPr>
          <w:sz w:val="28"/>
          <w:szCs w:val="28"/>
        </w:rPr>
        <w:t>дминистратора доходов бюджета</w:t>
      </w:r>
      <w:r w:rsidR="003F7C43">
        <w:rPr>
          <w:sz w:val="28"/>
          <w:szCs w:val="28"/>
        </w:rPr>
        <w:t>» общий объем расходов з</w:t>
      </w:r>
      <w:r w:rsidR="003468B1">
        <w:rPr>
          <w:sz w:val="28"/>
          <w:szCs w:val="28"/>
        </w:rPr>
        <w:t>а 2018</w:t>
      </w:r>
      <w:r w:rsidR="004E2B76">
        <w:rPr>
          <w:sz w:val="28"/>
          <w:szCs w:val="28"/>
        </w:rPr>
        <w:t xml:space="preserve"> год составил 6</w:t>
      </w:r>
      <w:r w:rsidR="003468B1">
        <w:rPr>
          <w:sz w:val="28"/>
          <w:szCs w:val="28"/>
        </w:rPr>
        <w:t> 229,52</w:t>
      </w:r>
      <w:r w:rsidR="0019027B">
        <w:rPr>
          <w:sz w:val="28"/>
          <w:szCs w:val="28"/>
        </w:rPr>
        <w:t xml:space="preserve"> тыс.</w:t>
      </w:r>
      <w:r w:rsidR="00195A32">
        <w:rPr>
          <w:sz w:val="28"/>
          <w:szCs w:val="28"/>
        </w:rPr>
        <w:t xml:space="preserve">  рублей, что </w:t>
      </w:r>
      <w:r w:rsidR="0019027B">
        <w:rPr>
          <w:sz w:val="28"/>
          <w:szCs w:val="28"/>
        </w:rPr>
        <w:t xml:space="preserve">составило </w:t>
      </w:r>
      <w:r w:rsidR="003F7C43">
        <w:rPr>
          <w:sz w:val="28"/>
          <w:szCs w:val="28"/>
        </w:rPr>
        <w:t xml:space="preserve"> </w:t>
      </w:r>
      <w:r w:rsidR="00D6662A">
        <w:rPr>
          <w:sz w:val="28"/>
          <w:szCs w:val="28"/>
        </w:rPr>
        <w:t>1</w:t>
      </w:r>
      <w:r w:rsidR="003468B1">
        <w:rPr>
          <w:sz w:val="28"/>
          <w:szCs w:val="28"/>
        </w:rPr>
        <w:t>00</w:t>
      </w:r>
      <w:r w:rsidR="008E7E2C" w:rsidRPr="00834532">
        <w:rPr>
          <w:sz w:val="28"/>
          <w:szCs w:val="28"/>
        </w:rPr>
        <w:t>% от общей суммы бюджетных назначений.</w:t>
      </w:r>
    </w:p>
    <w:p w:rsidR="008E7E2C" w:rsidRPr="00834532" w:rsidRDefault="00B825DD" w:rsidP="000F7D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8B1">
        <w:rPr>
          <w:sz w:val="28"/>
          <w:szCs w:val="28"/>
        </w:rPr>
        <w:t xml:space="preserve">5.2. </w:t>
      </w:r>
      <w:r w:rsidR="008E7E2C" w:rsidRPr="00834532">
        <w:rPr>
          <w:sz w:val="28"/>
          <w:szCs w:val="28"/>
        </w:rPr>
        <w:t>При сравнении плановых показателей годовой бюд</w:t>
      </w:r>
      <w:r w:rsidR="002334AD">
        <w:rPr>
          <w:sz w:val="28"/>
          <w:szCs w:val="28"/>
        </w:rPr>
        <w:t xml:space="preserve">жетной отчётности  по данным графы 4  формы </w:t>
      </w:r>
      <w:r w:rsidR="008E7E2C" w:rsidRPr="00834532">
        <w:rPr>
          <w:sz w:val="28"/>
          <w:szCs w:val="28"/>
        </w:rPr>
        <w:t xml:space="preserve"> 0501327 с показателями утверждённой бюджетной росписи (с учётом всех изменений), расхождений не установлено.</w:t>
      </w:r>
    </w:p>
    <w:p w:rsidR="008E7E2C" w:rsidRPr="00834532" w:rsidRDefault="00B825DD" w:rsidP="000F7D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8B1">
        <w:rPr>
          <w:sz w:val="28"/>
          <w:szCs w:val="28"/>
        </w:rPr>
        <w:t xml:space="preserve">5.3. </w:t>
      </w:r>
      <w:r w:rsidR="008E7E2C" w:rsidRPr="00834532">
        <w:rPr>
          <w:sz w:val="28"/>
          <w:szCs w:val="28"/>
        </w:rPr>
        <w:t>При сопоставлении лимитов бюджетных обязательств и утверждённых бюджетных назначений случаев превышения лимитов бюджетных обязательств над утверждёнными бюджетными назначениями не установлено.</w:t>
      </w:r>
    </w:p>
    <w:p w:rsidR="008E7E2C" w:rsidRPr="00834532" w:rsidRDefault="00B825DD" w:rsidP="000F7D0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8B1">
        <w:rPr>
          <w:sz w:val="28"/>
          <w:szCs w:val="28"/>
        </w:rPr>
        <w:t xml:space="preserve">5.4. </w:t>
      </w:r>
      <w:r w:rsidR="008E7E2C" w:rsidRPr="00834532">
        <w:rPr>
          <w:sz w:val="28"/>
          <w:szCs w:val="28"/>
        </w:rPr>
        <w:t>Расходования средств бюджета поселения в разрезе разделов и подразделов  бюджетной классификации расходов сверх утверждённых бюджетных ассигнований, сверх бюджетной росписи не установлено.</w:t>
      </w:r>
    </w:p>
    <w:p w:rsidR="008E7E2C" w:rsidRPr="00834532" w:rsidRDefault="00B825DD" w:rsidP="0027759F">
      <w:pPr>
        <w:widowControl w:val="0"/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8B1">
        <w:rPr>
          <w:sz w:val="28"/>
          <w:szCs w:val="28"/>
        </w:rPr>
        <w:t xml:space="preserve">5.5. </w:t>
      </w:r>
      <w:r w:rsidR="008E7E2C" w:rsidRPr="00834532">
        <w:rPr>
          <w:sz w:val="28"/>
          <w:szCs w:val="28"/>
        </w:rPr>
        <w:t xml:space="preserve">Случаев финансирования расходов в разрезе разделов и подразделов бюджетной классификации расходов, не предусмотренных решением Совета сельского поселения </w:t>
      </w:r>
      <w:r w:rsidR="005A7304">
        <w:rPr>
          <w:sz w:val="28"/>
          <w:szCs w:val="28"/>
        </w:rPr>
        <w:t>«Окунёв Нос»</w:t>
      </w:r>
      <w:r w:rsidR="003468B1">
        <w:rPr>
          <w:sz w:val="28"/>
          <w:szCs w:val="28"/>
        </w:rPr>
        <w:t xml:space="preserve"> от 15.12.2017 № 4-11/60</w:t>
      </w:r>
      <w:r w:rsidR="008E7E2C" w:rsidRPr="00834532">
        <w:rPr>
          <w:sz w:val="28"/>
          <w:szCs w:val="28"/>
        </w:rPr>
        <w:t xml:space="preserve"> «О бюджете муниципального образования сельского поселения </w:t>
      </w:r>
      <w:r w:rsidR="005A7304">
        <w:rPr>
          <w:sz w:val="28"/>
          <w:szCs w:val="28"/>
        </w:rPr>
        <w:t>«Окунёв Нос»</w:t>
      </w:r>
      <w:r w:rsidR="003468B1">
        <w:rPr>
          <w:sz w:val="28"/>
          <w:szCs w:val="28"/>
        </w:rPr>
        <w:t xml:space="preserve"> на 2018</w:t>
      </w:r>
      <w:r w:rsidR="008E7E2C" w:rsidRPr="00834532">
        <w:rPr>
          <w:sz w:val="28"/>
          <w:szCs w:val="28"/>
        </w:rPr>
        <w:t xml:space="preserve"> год</w:t>
      </w:r>
      <w:r w:rsidR="00BF0EA8">
        <w:rPr>
          <w:sz w:val="28"/>
          <w:szCs w:val="28"/>
        </w:rPr>
        <w:t xml:space="preserve"> и </w:t>
      </w:r>
      <w:r w:rsidR="003468B1">
        <w:rPr>
          <w:sz w:val="28"/>
          <w:szCs w:val="28"/>
        </w:rPr>
        <w:t>на плановый период 2019 и 2020</w:t>
      </w:r>
      <w:r w:rsidR="00E67192">
        <w:rPr>
          <w:sz w:val="28"/>
          <w:szCs w:val="28"/>
        </w:rPr>
        <w:t xml:space="preserve"> годов</w:t>
      </w:r>
      <w:r w:rsidR="008E7E2C" w:rsidRPr="00834532">
        <w:rPr>
          <w:sz w:val="28"/>
          <w:szCs w:val="28"/>
        </w:rPr>
        <w:t>», не предусмотренных бюджетной росписью не установлено.</w:t>
      </w:r>
    </w:p>
    <w:p w:rsidR="008E7E2C" w:rsidRPr="00834532" w:rsidRDefault="00B825DD" w:rsidP="001112EC">
      <w:pPr>
        <w:widowControl w:val="0"/>
        <w:tabs>
          <w:tab w:val="left" w:pos="709"/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2EC">
        <w:rPr>
          <w:sz w:val="28"/>
          <w:szCs w:val="28"/>
        </w:rPr>
        <w:t xml:space="preserve"> </w:t>
      </w:r>
      <w:r w:rsidR="00BD6A23">
        <w:rPr>
          <w:sz w:val="28"/>
          <w:szCs w:val="28"/>
        </w:rPr>
        <w:t xml:space="preserve">5.6. </w:t>
      </w:r>
      <w:r w:rsidR="008E7E2C" w:rsidRPr="00834532">
        <w:rPr>
          <w:sz w:val="28"/>
          <w:szCs w:val="28"/>
        </w:rPr>
        <w:t>При проверке  кодов и наименований расходов, отражённых в бюджетной отчётности на соответствие указаниям о порядке применения бюджетной классификации – фактов нарушения  в части правильности применения и отражения кодов и наименования расходов не установлено.</w:t>
      </w:r>
    </w:p>
    <w:p w:rsidR="008B7411" w:rsidRDefault="008B7411" w:rsidP="0022330E">
      <w:pPr>
        <w:rPr>
          <w:sz w:val="24"/>
          <w:szCs w:val="24"/>
        </w:rPr>
      </w:pPr>
    </w:p>
    <w:p w:rsidR="008E7E2C" w:rsidRPr="00C57345" w:rsidRDefault="008E7E2C" w:rsidP="00E86197">
      <w:pPr>
        <w:pStyle w:val="af0"/>
        <w:numPr>
          <w:ilvl w:val="0"/>
          <w:numId w:val="8"/>
        </w:numPr>
        <w:ind w:left="0"/>
        <w:jc w:val="center"/>
        <w:rPr>
          <w:b/>
          <w:i/>
          <w:sz w:val="28"/>
          <w:szCs w:val="28"/>
        </w:rPr>
      </w:pPr>
      <w:r w:rsidRPr="00C57345">
        <w:rPr>
          <w:b/>
          <w:i/>
          <w:sz w:val="28"/>
          <w:szCs w:val="28"/>
        </w:rPr>
        <w:t>Проверка и анализ годовой бюджетной отчётности в отношении администрирования источников финансирования дефицита бюджета</w:t>
      </w:r>
    </w:p>
    <w:p w:rsidR="008B7411" w:rsidRDefault="008B7411" w:rsidP="00072FDA">
      <w:pPr>
        <w:rPr>
          <w:b/>
          <w:sz w:val="24"/>
          <w:szCs w:val="24"/>
          <w:u w:val="single"/>
        </w:rPr>
      </w:pPr>
    </w:p>
    <w:p w:rsidR="008E7E2C" w:rsidRDefault="001D347C" w:rsidP="00512E6D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E2C" w:rsidRPr="00A61DA4">
        <w:rPr>
          <w:sz w:val="28"/>
          <w:szCs w:val="28"/>
        </w:rPr>
        <w:t xml:space="preserve">Администрация сельского поселения </w:t>
      </w:r>
      <w:r w:rsidR="005A7304">
        <w:rPr>
          <w:sz w:val="28"/>
          <w:szCs w:val="28"/>
        </w:rPr>
        <w:t>«Окунёв Нос»</w:t>
      </w:r>
      <w:r w:rsidR="008E7E2C" w:rsidRPr="00A61DA4">
        <w:rPr>
          <w:sz w:val="28"/>
          <w:szCs w:val="28"/>
        </w:rPr>
        <w:t xml:space="preserve"> в отчётном финансовом году являлась главным администратором источников финансирования дефицита бюджета поселения, утвержденного решением Совета сельского поселения </w:t>
      </w:r>
      <w:r w:rsidR="005A7304">
        <w:rPr>
          <w:sz w:val="28"/>
          <w:szCs w:val="28"/>
        </w:rPr>
        <w:t>«Окунёв Нос»</w:t>
      </w:r>
      <w:r w:rsidR="00E660A3">
        <w:rPr>
          <w:sz w:val="28"/>
          <w:szCs w:val="28"/>
        </w:rPr>
        <w:t xml:space="preserve"> от 15.12.2017 № 4-11/60</w:t>
      </w:r>
      <w:r w:rsidR="008E7E2C" w:rsidRPr="00A61DA4">
        <w:rPr>
          <w:sz w:val="28"/>
          <w:szCs w:val="28"/>
        </w:rPr>
        <w:t xml:space="preserve"> «О бюджете муниципального образования сельского поселения </w:t>
      </w:r>
      <w:r w:rsidR="005A7304">
        <w:rPr>
          <w:sz w:val="28"/>
          <w:szCs w:val="28"/>
        </w:rPr>
        <w:t>«Окунёв Нос»</w:t>
      </w:r>
      <w:r w:rsidR="00E660A3">
        <w:rPr>
          <w:sz w:val="28"/>
          <w:szCs w:val="28"/>
        </w:rPr>
        <w:t xml:space="preserve"> на 2018</w:t>
      </w:r>
      <w:r w:rsidR="008E7E2C" w:rsidRPr="00A61DA4">
        <w:rPr>
          <w:sz w:val="28"/>
          <w:szCs w:val="28"/>
        </w:rPr>
        <w:t xml:space="preserve"> год</w:t>
      </w:r>
      <w:r w:rsidR="00E660A3">
        <w:rPr>
          <w:sz w:val="28"/>
          <w:szCs w:val="28"/>
        </w:rPr>
        <w:t xml:space="preserve"> и на плановый период 2019 и 2020</w:t>
      </w:r>
      <w:r w:rsidR="00A60F0C">
        <w:rPr>
          <w:sz w:val="28"/>
          <w:szCs w:val="28"/>
        </w:rPr>
        <w:t xml:space="preserve"> годов</w:t>
      </w:r>
      <w:r w:rsidR="008E7E2C" w:rsidRPr="00A61DA4">
        <w:rPr>
          <w:sz w:val="28"/>
          <w:szCs w:val="28"/>
        </w:rPr>
        <w:t>», с закреплённым за ней кодом  - 925.</w:t>
      </w:r>
    </w:p>
    <w:p w:rsidR="00A61DA4" w:rsidRDefault="00A61DA4" w:rsidP="000F7D0E">
      <w:pPr>
        <w:ind w:right="23" w:firstLine="567"/>
        <w:jc w:val="both"/>
        <w:rPr>
          <w:sz w:val="28"/>
          <w:szCs w:val="28"/>
        </w:rPr>
      </w:pPr>
    </w:p>
    <w:p w:rsidR="009E12A1" w:rsidRDefault="009E12A1" w:rsidP="000F7D0E">
      <w:pPr>
        <w:ind w:right="23" w:firstLine="567"/>
        <w:jc w:val="both"/>
        <w:rPr>
          <w:sz w:val="28"/>
          <w:szCs w:val="28"/>
        </w:rPr>
      </w:pPr>
    </w:p>
    <w:p w:rsidR="009E12A1" w:rsidRDefault="009E12A1" w:rsidP="000F7D0E">
      <w:pPr>
        <w:ind w:right="23" w:firstLine="567"/>
        <w:jc w:val="both"/>
        <w:rPr>
          <w:sz w:val="28"/>
          <w:szCs w:val="28"/>
        </w:rPr>
      </w:pPr>
    </w:p>
    <w:p w:rsidR="009E12A1" w:rsidRDefault="009E12A1" w:rsidP="000F7D0E">
      <w:pPr>
        <w:ind w:right="23" w:firstLine="567"/>
        <w:jc w:val="both"/>
        <w:rPr>
          <w:sz w:val="28"/>
          <w:szCs w:val="28"/>
        </w:rPr>
      </w:pPr>
    </w:p>
    <w:p w:rsidR="00072E26" w:rsidRPr="00A61DA4" w:rsidRDefault="00F13BC6" w:rsidP="000F7D0E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552D90">
        <w:rPr>
          <w:sz w:val="28"/>
          <w:szCs w:val="28"/>
        </w:rPr>
        <w:t xml:space="preserve">                   </w:t>
      </w:r>
      <w:r w:rsidR="00C72AD8">
        <w:rPr>
          <w:sz w:val="28"/>
          <w:szCs w:val="28"/>
        </w:rPr>
        <w:t xml:space="preserve">                              </w:t>
      </w:r>
      <w:r w:rsidR="00552D90">
        <w:rPr>
          <w:sz w:val="28"/>
          <w:szCs w:val="28"/>
        </w:rPr>
        <w:t xml:space="preserve"> Таблица № 2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3262"/>
        <w:gridCol w:w="2975"/>
      </w:tblGrid>
      <w:tr w:rsidR="008E7E2C" w:rsidTr="00507F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17" w:rsidRPr="00C127FE" w:rsidRDefault="008E7E2C" w:rsidP="00213736">
            <w:pPr>
              <w:snapToGrid w:val="0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127FE">
              <w:rPr>
                <w:b/>
                <w:i/>
                <w:sz w:val="24"/>
                <w:szCs w:val="24"/>
              </w:rPr>
              <w:t>Код бюджетной классификации источника финансирования</w:t>
            </w:r>
          </w:p>
          <w:p w:rsidR="008E7E2C" w:rsidRPr="00C127FE" w:rsidRDefault="008E7E2C" w:rsidP="001F3F6A">
            <w:pPr>
              <w:snapToGrid w:val="0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C127FE">
              <w:rPr>
                <w:b/>
                <w:i/>
                <w:sz w:val="24"/>
                <w:szCs w:val="24"/>
              </w:rPr>
              <w:t>(ф. 0503127 гр.3)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Pr="00C127FE" w:rsidRDefault="008E7E2C" w:rsidP="00213736">
            <w:pPr>
              <w:snapToGrid w:val="0"/>
              <w:ind w:left="-108" w:right="-107"/>
              <w:jc w:val="center"/>
              <w:rPr>
                <w:b/>
                <w:i/>
                <w:sz w:val="24"/>
                <w:szCs w:val="24"/>
              </w:rPr>
            </w:pPr>
            <w:r w:rsidRPr="00C127FE">
              <w:rPr>
                <w:b/>
                <w:i/>
                <w:sz w:val="24"/>
                <w:szCs w:val="24"/>
              </w:rPr>
              <w:t>Наименование источника фи</w:t>
            </w:r>
            <w:r w:rsidR="00FB4C17" w:rsidRPr="00C127FE">
              <w:rPr>
                <w:b/>
                <w:i/>
                <w:sz w:val="24"/>
                <w:szCs w:val="24"/>
              </w:rPr>
              <w:t>нансирования дефицита бюджета (</w:t>
            </w:r>
            <w:r w:rsidRPr="00C127FE">
              <w:rPr>
                <w:b/>
                <w:i/>
                <w:sz w:val="24"/>
                <w:szCs w:val="24"/>
              </w:rPr>
              <w:t>ф. 0503127 гр.1)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DA4" w:rsidRPr="00C127FE" w:rsidRDefault="008E7E2C" w:rsidP="00213736">
            <w:pPr>
              <w:snapToGrid w:val="0"/>
              <w:ind w:left="-109" w:right="-108"/>
              <w:jc w:val="center"/>
              <w:rPr>
                <w:b/>
                <w:i/>
                <w:sz w:val="24"/>
                <w:szCs w:val="24"/>
              </w:rPr>
            </w:pPr>
            <w:r w:rsidRPr="00C127FE">
              <w:rPr>
                <w:b/>
                <w:i/>
                <w:sz w:val="24"/>
                <w:szCs w:val="24"/>
              </w:rPr>
              <w:t>С</w:t>
            </w:r>
            <w:r w:rsidR="00A61DA4" w:rsidRPr="00C127FE">
              <w:rPr>
                <w:b/>
                <w:i/>
                <w:sz w:val="24"/>
                <w:szCs w:val="24"/>
              </w:rPr>
              <w:t>умма</w:t>
            </w:r>
            <w:r w:rsidRPr="00C127FE">
              <w:rPr>
                <w:b/>
                <w:i/>
                <w:sz w:val="24"/>
                <w:szCs w:val="24"/>
              </w:rPr>
              <w:t xml:space="preserve">, </w:t>
            </w:r>
            <w:r w:rsidR="00C51886">
              <w:rPr>
                <w:b/>
                <w:i/>
                <w:sz w:val="24"/>
                <w:szCs w:val="24"/>
              </w:rPr>
              <w:t xml:space="preserve">тыс. </w:t>
            </w:r>
            <w:r w:rsidRPr="00C127FE">
              <w:rPr>
                <w:b/>
                <w:i/>
                <w:sz w:val="24"/>
                <w:szCs w:val="24"/>
              </w:rPr>
              <w:t>рублей</w:t>
            </w:r>
          </w:p>
          <w:p w:rsidR="008E7E2C" w:rsidRPr="00C127FE" w:rsidRDefault="00445C3E" w:rsidP="001F3F6A">
            <w:pPr>
              <w:snapToGrid w:val="0"/>
              <w:ind w:left="-109" w:right="-108"/>
              <w:jc w:val="center"/>
              <w:rPr>
                <w:b/>
                <w:i/>
                <w:sz w:val="24"/>
                <w:szCs w:val="24"/>
              </w:rPr>
            </w:pPr>
            <w:r w:rsidRPr="00C127FE">
              <w:rPr>
                <w:b/>
                <w:i/>
                <w:sz w:val="24"/>
                <w:szCs w:val="24"/>
              </w:rPr>
              <w:t>(</w:t>
            </w:r>
            <w:r w:rsidR="008E7E2C" w:rsidRPr="00C127FE">
              <w:rPr>
                <w:b/>
                <w:i/>
                <w:sz w:val="24"/>
                <w:szCs w:val="24"/>
              </w:rPr>
              <w:t>ф. 0503127 гр. 8)</w:t>
            </w:r>
          </w:p>
        </w:tc>
      </w:tr>
      <w:tr w:rsidR="008E7E2C" w:rsidTr="00507F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F22448">
            <w:pPr>
              <w:snapToGrid w:val="0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F22448">
            <w:pPr>
              <w:snapToGrid w:val="0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5D5176">
              <w:rPr>
                <w:sz w:val="24"/>
                <w:szCs w:val="24"/>
              </w:rPr>
              <w:t>финансирования дефицита бюджета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Default="00C01B9E" w:rsidP="00F22448">
            <w:pPr>
              <w:snapToGrid w:val="0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426,77</w:t>
            </w:r>
          </w:p>
        </w:tc>
      </w:tr>
      <w:tr w:rsidR="008E7E2C" w:rsidTr="00507F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F22448">
            <w:pPr>
              <w:snapToGrid w:val="0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925 01 05 02 01 10 0000 000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2C" w:rsidRDefault="008E7E2C" w:rsidP="00F22448">
            <w:pPr>
              <w:snapToGrid w:val="0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по расчётам с органами, организующими исполнение бюджета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2C" w:rsidRDefault="00C01B9E" w:rsidP="00F22448">
            <w:pPr>
              <w:snapToGrid w:val="0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426,77</w:t>
            </w:r>
          </w:p>
        </w:tc>
      </w:tr>
    </w:tbl>
    <w:p w:rsidR="008E7E2C" w:rsidRDefault="008E7E2C" w:rsidP="000F7D0E">
      <w:pPr>
        <w:ind w:right="23" w:firstLine="567"/>
      </w:pPr>
    </w:p>
    <w:p w:rsidR="008E7E2C" w:rsidRDefault="008E7E2C" w:rsidP="000F7D0E">
      <w:pPr>
        <w:ind w:firstLine="567"/>
        <w:jc w:val="both"/>
        <w:rPr>
          <w:sz w:val="24"/>
          <w:szCs w:val="24"/>
        </w:rPr>
      </w:pPr>
    </w:p>
    <w:p w:rsidR="00A046A2" w:rsidRPr="001D748F" w:rsidRDefault="00A046A2" w:rsidP="00507F5D">
      <w:pPr>
        <w:pStyle w:val="af0"/>
        <w:numPr>
          <w:ilvl w:val="0"/>
          <w:numId w:val="8"/>
        </w:numPr>
        <w:tabs>
          <w:tab w:val="left" w:pos="1843"/>
          <w:tab w:val="left" w:pos="2880"/>
          <w:tab w:val="left" w:pos="3120"/>
        </w:tabs>
        <w:ind w:left="0"/>
        <w:jc w:val="center"/>
        <w:rPr>
          <w:b/>
          <w:i/>
          <w:sz w:val="28"/>
          <w:szCs w:val="28"/>
        </w:rPr>
      </w:pPr>
      <w:r w:rsidRPr="001D748F">
        <w:rPr>
          <w:b/>
          <w:i/>
          <w:sz w:val="28"/>
          <w:szCs w:val="28"/>
        </w:rPr>
        <w:t>Выводы</w:t>
      </w:r>
    </w:p>
    <w:p w:rsidR="00A046A2" w:rsidRDefault="00A046A2" w:rsidP="000F7D0E">
      <w:pPr>
        <w:tabs>
          <w:tab w:val="left" w:pos="1843"/>
          <w:tab w:val="left" w:pos="2880"/>
          <w:tab w:val="left" w:pos="3120"/>
        </w:tabs>
        <w:ind w:firstLine="709"/>
        <w:jc w:val="center"/>
        <w:rPr>
          <w:sz w:val="24"/>
          <w:szCs w:val="24"/>
        </w:rPr>
      </w:pPr>
    </w:p>
    <w:p w:rsidR="00B96216" w:rsidRDefault="001C1911" w:rsidP="004061ED">
      <w:pPr>
        <w:widowControl w:val="0"/>
        <w:tabs>
          <w:tab w:val="left" w:pos="709"/>
          <w:tab w:val="left" w:pos="1134"/>
          <w:tab w:val="left" w:pos="1843"/>
          <w:tab w:val="left" w:pos="2880"/>
          <w:tab w:val="left" w:pos="3120"/>
        </w:tabs>
        <w:suppressAutoHyphens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A66">
        <w:rPr>
          <w:sz w:val="28"/>
          <w:szCs w:val="28"/>
        </w:rPr>
        <w:t>7</w:t>
      </w:r>
      <w:r w:rsidR="00225D4E">
        <w:rPr>
          <w:sz w:val="28"/>
          <w:szCs w:val="28"/>
        </w:rPr>
        <w:t>.</w:t>
      </w:r>
      <w:r w:rsidR="00A046A2">
        <w:rPr>
          <w:sz w:val="28"/>
          <w:szCs w:val="28"/>
        </w:rPr>
        <w:t xml:space="preserve">1. </w:t>
      </w:r>
      <w:r w:rsidR="00A046A2" w:rsidRPr="005F7749">
        <w:rPr>
          <w:sz w:val="28"/>
          <w:szCs w:val="28"/>
        </w:rPr>
        <w:t>Годовая  отчётно</w:t>
      </w:r>
      <w:r w:rsidR="00A046A2">
        <w:rPr>
          <w:sz w:val="28"/>
          <w:szCs w:val="28"/>
        </w:rPr>
        <w:t>ст</w:t>
      </w:r>
      <w:r w:rsidR="006861AD">
        <w:rPr>
          <w:sz w:val="28"/>
          <w:szCs w:val="28"/>
        </w:rPr>
        <w:t xml:space="preserve">ь об </w:t>
      </w:r>
      <w:r w:rsidR="00E20388">
        <w:rPr>
          <w:sz w:val="28"/>
          <w:szCs w:val="28"/>
        </w:rPr>
        <w:t>исполнении бюджета  за 2018</w:t>
      </w:r>
      <w:r w:rsidR="00A046A2">
        <w:rPr>
          <w:sz w:val="28"/>
          <w:szCs w:val="28"/>
        </w:rPr>
        <w:t xml:space="preserve"> год поступи</w:t>
      </w:r>
      <w:r w:rsidR="00E20388">
        <w:rPr>
          <w:sz w:val="28"/>
          <w:szCs w:val="28"/>
        </w:rPr>
        <w:t>ла в Палату 03 апреля 2019</w:t>
      </w:r>
      <w:r w:rsidR="00854258">
        <w:rPr>
          <w:sz w:val="28"/>
          <w:szCs w:val="28"/>
        </w:rPr>
        <w:t xml:space="preserve"> г.</w:t>
      </w:r>
      <w:r w:rsidR="00A046A2">
        <w:rPr>
          <w:sz w:val="28"/>
          <w:szCs w:val="28"/>
        </w:rPr>
        <w:t xml:space="preserve">, что </w:t>
      </w:r>
      <w:r w:rsidR="00EC645F" w:rsidRPr="006861AD">
        <w:rPr>
          <w:b/>
          <w:i/>
          <w:sz w:val="28"/>
          <w:szCs w:val="28"/>
        </w:rPr>
        <w:t xml:space="preserve"> </w:t>
      </w:r>
      <w:r w:rsidR="00A046A2" w:rsidRPr="00CD5F16">
        <w:rPr>
          <w:sz w:val="28"/>
          <w:szCs w:val="28"/>
        </w:rPr>
        <w:t>соо</w:t>
      </w:r>
      <w:r w:rsidR="00EC645F" w:rsidRPr="00CD5F16">
        <w:rPr>
          <w:sz w:val="28"/>
          <w:szCs w:val="28"/>
        </w:rPr>
        <w:t>тветствует требованиям</w:t>
      </w:r>
      <w:r w:rsidR="00652A6B">
        <w:rPr>
          <w:sz w:val="28"/>
          <w:szCs w:val="28"/>
        </w:rPr>
        <w:t xml:space="preserve"> статьи 41</w:t>
      </w:r>
      <w:r w:rsidR="00A046A2">
        <w:rPr>
          <w:sz w:val="28"/>
          <w:szCs w:val="28"/>
        </w:rPr>
        <w:t xml:space="preserve"> Положения о бюджетной системе и бюджетном процессе в муниципальном образовании сельском поселении «Окунёв Нос»</w:t>
      </w:r>
      <w:r w:rsidR="00A046A2" w:rsidRPr="005F7749">
        <w:rPr>
          <w:sz w:val="28"/>
          <w:szCs w:val="28"/>
        </w:rPr>
        <w:t>.</w:t>
      </w:r>
    </w:p>
    <w:p w:rsidR="00C62053" w:rsidRDefault="00DF3195" w:rsidP="00225D4E">
      <w:pPr>
        <w:widowControl w:val="0"/>
        <w:tabs>
          <w:tab w:val="left" w:pos="709"/>
          <w:tab w:val="left" w:pos="1134"/>
          <w:tab w:val="left" w:pos="1843"/>
          <w:tab w:val="left" w:pos="2880"/>
          <w:tab w:val="left" w:pos="3120"/>
        </w:tabs>
        <w:suppressAutoHyphens w:val="0"/>
        <w:ind w:firstLine="425"/>
        <w:jc w:val="both"/>
        <w:rPr>
          <w:sz w:val="28"/>
          <w:szCs w:val="28"/>
        </w:rPr>
      </w:pPr>
      <w:r w:rsidRPr="00344972">
        <w:rPr>
          <w:sz w:val="28"/>
          <w:szCs w:val="28"/>
        </w:rPr>
        <w:t xml:space="preserve">    </w:t>
      </w:r>
      <w:r w:rsidR="00A91A66">
        <w:rPr>
          <w:sz w:val="28"/>
          <w:szCs w:val="28"/>
        </w:rPr>
        <w:tab/>
        <w:t>7</w:t>
      </w:r>
      <w:r w:rsidR="00C62053">
        <w:rPr>
          <w:sz w:val="28"/>
          <w:szCs w:val="28"/>
        </w:rPr>
        <w:t xml:space="preserve">.2. В нарушение пункта 155 Инструкции Таблица № 3 «Сведения об исполнения текстовых статей закона (решения) о бюджете» не представлена. </w:t>
      </w:r>
    </w:p>
    <w:p w:rsidR="00C62053" w:rsidRDefault="00A91A66" w:rsidP="00C62053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C62053">
        <w:rPr>
          <w:sz w:val="28"/>
          <w:szCs w:val="28"/>
        </w:rPr>
        <w:t>.3. В нарушение пункта 156 Инструкции в Таблице № 4 «Сведения об особенностях ведения бюджетного учета» графа 4  не представлена.</w:t>
      </w:r>
    </w:p>
    <w:p w:rsidR="00C62053" w:rsidRDefault="00A91A66" w:rsidP="00A91A66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C62053">
        <w:rPr>
          <w:sz w:val="28"/>
          <w:szCs w:val="28"/>
        </w:rPr>
        <w:t xml:space="preserve">.4.  В нарушение пункта 157 Инструкции Таблица № 5 «Сведения о результатах мероприятий внутреннего контроля» заполнена не верно. </w:t>
      </w:r>
    </w:p>
    <w:p w:rsidR="00C62053" w:rsidRDefault="00C62053" w:rsidP="00C62053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A66">
        <w:rPr>
          <w:sz w:val="28"/>
          <w:szCs w:val="28"/>
        </w:rPr>
        <w:t xml:space="preserve">7.5. </w:t>
      </w:r>
      <w:r>
        <w:rPr>
          <w:sz w:val="28"/>
          <w:szCs w:val="28"/>
        </w:rPr>
        <w:t>Дебиторская задолженность на конец отчётного периода уменьшилась по сравнению с началом отчетного периода (99,36 тыс. рублей) на 41,67 тыс. рублей и составила 57,69 тыс. рублей.</w:t>
      </w:r>
    </w:p>
    <w:p w:rsidR="00C62053" w:rsidRDefault="00C62053" w:rsidP="00C62053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Кредиторская задолженность на конец отчётного периода увеличилась по сравнению с началом отчётного периода (7,53 тыс. рублей)  на 33,72 тыс. рублей и составила 41,25 тыс. рублей.</w:t>
      </w:r>
    </w:p>
    <w:p w:rsidR="00C62053" w:rsidRDefault="003C5081" w:rsidP="00A91A66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7.6</w:t>
      </w:r>
      <w:r w:rsidR="00C62053">
        <w:rPr>
          <w:sz w:val="28"/>
          <w:szCs w:val="28"/>
        </w:rPr>
        <w:t>. В нарушение  пункта 10 Инструкции в кодовой части форм бюджетной отчетности после реквизита «дата» неуказанны коды.</w:t>
      </w:r>
    </w:p>
    <w:p w:rsidR="00DF0665" w:rsidRPr="00734A72" w:rsidRDefault="00C62053" w:rsidP="00734A72">
      <w:pPr>
        <w:shd w:val="clear" w:color="auto" w:fill="FFFFFF"/>
        <w:tabs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665" w:rsidRPr="008F20AA" w:rsidRDefault="00DF0665" w:rsidP="008F20AA">
      <w:pPr>
        <w:pStyle w:val="af0"/>
        <w:numPr>
          <w:ilvl w:val="0"/>
          <w:numId w:val="8"/>
        </w:numPr>
        <w:tabs>
          <w:tab w:val="left" w:pos="1843"/>
          <w:tab w:val="left" w:pos="2880"/>
          <w:tab w:val="left" w:pos="3120"/>
        </w:tabs>
        <w:ind w:right="1033"/>
        <w:jc w:val="center"/>
        <w:rPr>
          <w:b/>
          <w:i/>
          <w:sz w:val="28"/>
          <w:szCs w:val="28"/>
        </w:rPr>
      </w:pPr>
      <w:r w:rsidRPr="002638F3">
        <w:rPr>
          <w:b/>
          <w:i/>
          <w:sz w:val="28"/>
          <w:szCs w:val="28"/>
        </w:rPr>
        <w:t>Предложения</w:t>
      </w:r>
    </w:p>
    <w:p w:rsidR="00DF0665" w:rsidRPr="008F20AA" w:rsidRDefault="00DF0665" w:rsidP="008F20AA">
      <w:pPr>
        <w:widowControl w:val="0"/>
        <w:tabs>
          <w:tab w:val="left" w:pos="567"/>
          <w:tab w:val="left" w:pos="851"/>
          <w:tab w:val="left" w:pos="1843"/>
          <w:tab w:val="left" w:pos="2880"/>
          <w:tab w:val="left" w:pos="3120"/>
        </w:tabs>
        <w:suppressAutoHyphens w:val="0"/>
        <w:rPr>
          <w:b/>
          <w:i/>
          <w:sz w:val="28"/>
          <w:szCs w:val="28"/>
        </w:rPr>
      </w:pPr>
      <w:r w:rsidRPr="00935554">
        <w:rPr>
          <w:i/>
          <w:sz w:val="24"/>
          <w:szCs w:val="24"/>
        </w:rPr>
        <w:t xml:space="preserve">         </w:t>
      </w:r>
    </w:p>
    <w:p w:rsidR="00DF0665" w:rsidRPr="006712B0" w:rsidRDefault="00DF0665" w:rsidP="00DF0665">
      <w:pPr>
        <w:widowControl w:val="0"/>
        <w:tabs>
          <w:tab w:val="left" w:pos="709"/>
          <w:tab w:val="left" w:pos="1134"/>
          <w:tab w:val="left" w:pos="1843"/>
          <w:tab w:val="left" w:pos="2880"/>
          <w:tab w:val="left" w:pos="3120"/>
          <w:tab w:val="left" w:pos="1006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8.1. </w:t>
      </w:r>
      <w:r w:rsidRPr="006712B0">
        <w:rPr>
          <w:sz w:val="28"/>
          <w:szCs w:val="28"/>
        </w:rPr>
        <w:t xml:space="preserve">Принимать меры по повышению эффективности расходования бюджетных средств,  анализировать состояние расчётов дебиторской и кредиторской задолженности, для её недопущения и роста контролировать состояние расчётов с поставщиками, производить правильное планирование расходов по бюджету. </w:t>
      </w:r>
    </w:p>
    <w:p w:rsidR="00DF0665" w:rsidRDefault="00DF0665" w:rsidP="00AF5F77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8.2. Учесть замечания, изложенные в настоящем Заключении, при составлении годовой бюджетной отчётности за последующие финансовые годы. </w:t>
      </w:r>
    </w:p>
    <w:p w:rsidR="00DF0665" w:rsidRDefault="00DF0665" w:rsidP="00AF5F77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Строго придерживаться требований бюджетного законодательства и </w:t>
      </w:r>
      <w:r>
        <w:rPr>
          <w:sz w:val="28"/>
          <w:szCs w:val="28"/>
        </w:rPr>
        <w:lastRenderedPageBreak/>
        <w:t>нормативно-правовых актов, регламентирующих вопросы формирования и составления годовой бюджетной отчётности.</w:t>
      </w:r>
    </w:p>
    <w:p w:rsidR="00DF0665" w:rsidRDefault="00DF0665" w:rsidP="00AF5F77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Не формировать и не заполнять формы отчётности, которые по Инструкции заполнять не требуется.</w:t>
      </w:r>
    </w:p>
    <w:p w:rsidR="00DF0665" w:rsidRDefault="00DF0665" w:rsidP="00AF5F77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Провести детальный анализ замечаний по вопросам бюджетного учета и отчётности, выявленных при проведении внешней проверки годовой бюджетной отчётности.</w:t>
      </w:r>
    </w:p>
    <w:p w:rsidR="00135AC0" w:rsidRDefault="00135AC0" w:rsidP="00A758AC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</w:rPr>
      </w:pPr>
    </w:p>
    <w:p w:rsidR="002562D9" w:rsidRDefault="002562D9" w:rsidP="000F7D0E">
      <w:pPr>
        <w:jc w:val="both"/>
        <w:rPr>
          <w:sz w:val="28"/>
        </w:rPr>
      </w:pPr>
    </w:p>
    <w:p w:rsidR="002562D9" w:rsidRDefault="002562D9" w:rsidP="000F7D0E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7128"/>
        <w:gridCol w:w="3186"/>
      </w:tblGrid>
      <w:tr w:rsidR="00135AC0">
        <w:tc>
          <w:tcPr>
            <w:tcW w:w="7128" w:type="dxa"/>
          </w:tcPr>
          <w:p w:rsidR="00135AC0" w:rsidRDefault="00135AC0" w:rsidP="000F7D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  <w:r w:rsidR="00C17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«Усть-Цилемский»</w:t>
            </w:r>
          </w:p>
        </w:tc>
        <w:tc>
          <w:tcPr>
            <w:tcW w:w="3186" w:type="dxa"/>
          </w:tcPr>
          <w:p w:rsidR="00135AC0" w:rsidRDefault="00135AC0" w:rsidP="000F7D0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AC0" w:rsidRDefault="00135AC0" w:rsidP="000F7D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Кислякова</w:t>
            </w:r>
          </w:p>
        </w:tc>
      </w:tr>
    </w:tbl>
    <w:p w:rsidR="00135AC0" w:rsidRDefault="00135AC0" w:rsidP="000F7D0E">
      <w:pPr>
        <w:tabs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135AC0" w:rsidRDefault="00135AC0" w:rsidP="000F7D0E">
      <w:pPr>
        <w:jc w:val="both"/>
      </w:pPr>
    </w:p>
    <w:p w:rsidR="00C20815" w:rsidRDefault="00C20815" w:rsidP="000F7D0E">
      <w:pPr>
        <w:tabs>
          <w:tab w:val="left" w:pos="1843"/>
          <w:tab w:val="left" w:pos="2880"/>
          <w:tab w:val="left" w:pos="3120"/>
        </w:tabs>
        <w:jc w:val="both"/>
        <w:rPr>
          <w:b/>
          <w:sz w:val="24"/>
          <w:szCs w:val="24"/>
          <w:u w:val="single"/>
        </w:rPr>
      </w:pPr>
    </w:p>
    <w:sectPr w:rsidR="00C20815" w:rsidSect="00745A3D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70" w:rsidRDefault="00014270">
      <w:r>
        <w:separator/>
      </w:r>
    </w:p>
  </w:endnote>
  <w:endnote w:type="continuationSeparator" w:id="1">
    <w:p w:rsidR="00014270" w:rsidRDefault="0001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9A" w:rsidRDefault="005157AA" w:rsidP="0027545B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97B9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7B9A" w:rsidRDefault="00A97B9A" w:rsidP="0006193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9A" w:rsidRDefault="005157AA" w:rsidP="0027545B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97B9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03541">
      <w:rPr>
        <w:rStyle w:val="af"/>
        <w:noProof/>
      </w:rPr>
      <w:t>6</w:t>
    </w:r>
    <w:r>
      <w:rPr>
        <w:rStyle w:val="af"/>
      </w:rPr>
      <w:fldChar w:fldCharType="end"/>
    </w:r>
  </w:p>
  <w:p w:rsidR="00A97B9A" w:rsidRDefault="00A97B9A" w:rsidP="0006193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70" w:rsidRDefault="00014270">
      <w:r>
        <w:separator/>
      </w:r>
    </w:p>
  </w:footnote>
  <w:footnote w:type="continuationSeparator" w:id="1">
    <w:p w:rsidR="00014270" w:rsidRDefault="0001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9A" w:rsidRDefault="00A97B9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824FB5"/>
    <w:multiLevelType w:val="hybridMultilevel"/>
    <w:tmpl w:val="3634BAC0"/>
    <w:lvl w:ilvl="0" w:tplc="29CCF8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960AC5"/>
    <w:multiLevelType w:val="hybridMultilevel"/>
    <w:tmpl w:val="A27E5D32"/>
    <w:lvl w:ilvl="0" w:tplc="99DAD1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A4991"/>
    <w:multiLevelType w:val="hybridMultilevel"/>
    <w:tmpl w:val="D876B7DE"/>
    <w:lvl w:ilvl="0" w:tplc="DCEE3C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44206"/>
    <w:multiLevelType w:val="hybridMultilevel"/>
    <w:tmpl w:val="23D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974"/>
    <w:rsid w:val="00002434"/>
    <w:rsid w:val="00010E3B"/>
    <w:rsid w:val="00012647"/>
    <w:rsid w:val="000126D7"/>
    <w:rsid w:val="00012DE5"/>
    <w:rsid w:val="00014270"/>
    <w:rsid w:val="00014FCF"/>
    <w:rsid w:val="00015DE7"/>
    <w:rsid w:val="000179F1"/>
    <w:rsid w:val="0002214D"/>
    <w:rsid w:val="000221CD"/>
    <w:rsid w:val="00022C0E"/>
    <w:rsid w:val="00023109"/>
    <w:rsid w:val="00025F14"/>
    <w:rsid w:val="00031C9D"/>
    <w:rsid w:val="000339EF"/>
    <w:rsid w:val="00035410"/>
    <w:rsid w:val="00036989"/>
    <w:rsid w:val="00036C98"/>
    <w:rsid w:val="00042FA1"/>
    <w:rsid w:val="000433F6"/>
    <w:rsid w:val="0004377D"/>
    <w:rsid w:val="00044BB0"/>
    <w:rsid w:val="000458F4"/>
    <w:rsid w:val="00051EE7"/>
    <w:rsid w:val="0005354A"/>
    <w:rsid w:val="00053D12"/>
    <w:rsid w:val="00055638"/>
    <w:rsid w:val="00055EE2"/>
    <w:rsid w:val="00056266"/>
    <w:rsid w:val="0006193F"/>
    <w:rsid w:val="00064CFA"/>
    <w:rsid w:val="000657CC"/>
    <w:rsid w:val="00072E26"/>
    <w:rsid w:val="00072FDA"/>
    <w:rsid w:val="00074CCE"/>
    <w:rsid w:val="00075CD6"/>
    <w:rsid w:val="00076401"/>
    <w:rsid w:val="00076906"/>
    <w:rsid w:val="00076FD7"/>
    <w:rsid w:val="000814B8"/>
    <w:rsid w:val="000819BD"/>
    <w:rsid w:val="00081E0D"/>
    <w:rsid w:val="00082AA1"/>
    <w:rsid w:val="0008447A"/>
    <w:rsid w:val="000863D5"/>
    <w:rsid w:val="00091E88"/>
    <w:rsid w:val="0009289F"/>
    <w:rsid w:val="00095EE6"/>
    <w:rsid w:val="000A1150"/>
    <w:rsid w:val="000A39B1"/>
    <w:rsid w:val="000A59C3"/>
    <w:rsid w:val="000A5A6D"/>
    <w:rsid w:val="000B10FA"/>
    <w:rsid w:val="000B2442"/>
    <w:rsid w:val="000B3942"/>
    <w:rsid w:val="000B6BBA"/>
    <w:rsid w:val="000C0766"/>
    <w:rsid w:val="000C1B88"/>
    <w:rsid w:val="000C30A2"/>
    <w:rsid w:val="000C3119"/>
    <w:rsid w:val="000C4352"/>
    <w:rsid w:val="000C4DBC"/>
    <w:rsid w:val="000C7BFA"/>
    <w:rsid w:val="000D3B38"/>
    <w:rsid w:val="000D5ADA"/>
    <w:rsid w:val="000D5E55"/>
    <w:rsid w:val="000D7322"/>
    <w:rsid w:val="000D77DF"/>
    <w:rsid w:val="000D7DC4"/>
    <w:rsid w:val="000E084B"/>
    <w:rsid w:val="000E08C5"/>
    <w:rsid w:val="000E1448"/>
    <w:rsid w:val="000E472B"/>
    <w:rsid w:val="000E7814"/>
    <w:rsid w:val="000F02E9"/>
    <w:rsid w:val="000F0E79"/>
    <w:rsid w:val="000F52AC"/>
    <w:rsid w:val="000F604F"/>
    <w:rsid w:val="000F7D0E"/>
    <w:rsid w:val="00100BEC"/>
    <w:rsid w:val="00101713"/>
    <w:rsid w:val="00103FF5"/>
    <w:rsid w:val="0010424E"/>
    <w:rsid w:val="001055AA"/>
    <w:rsid w:val="001112EC"/>
    <w:rsid w:val="00116916"/>
    <w:rsid w:val="001176FD"/>
    <w:rsid w:val="00117832"/>
    <w:rsid w:val="00122458"/>
    <w:rsid w:val="00122503"/>
    <w:rsid w:val="00122A5F"/>
    <w:rsid w:val="00122FB9"/>
    <w:rsid w:val="00125509"/>
    <w:rsid w:val="00130A6B"/>
    <w:rsid w:val="00131395"/>
    <w:rsid w:val="00131C56"/>
    <w:rsid w:val="0013248B"/>
    <w:rsid w:val="00133521"/>
    <w:rsid w:val="00135AC0"/>
    <w:rsid w:val="001364BC"/>
    <w:rsid w:val="00137476"/>
    <w:rsid w:val="00137F6B"/>
    <w:rsid w:val="0014305B"/>
    <w:rsid w:val="001437CB"/>
    <w:rsid w:val="00143EC4"/>
    <w:rsid w:val="00144874"/>
    <w:rsid w:val="0014632B"/>
    <w:rsid w:val="00146CB3"/>
    <w:rsid w:val="00147AAA"/>
    <w:rsid w:val="00150AA1"/>
    <w:rsid w:val="00153779"/>
    <w:rsid w:val="00154719"/>
    <w:rsid w:val="00154A49"/>
    <w:rsid w:val="00155388"/>
    <w:rsid w:val="0015654E"/>
    <w:rsid w:val="001569A8"/>
    <w:rsid w:val="00163B63"/>
    <w:rsid w:val="001675DB"/>
    <w:rsid w:val="00174A88"/>
    <w:rsid w:val="00175E5F"/>
    <w:rsid w:val="00177CC9"/>
    <w:rsid w:val="00181D94"/>
    <w:rsid w:val="00181F67"/>
    <w:rsid w:val="001832D6"/>
    <w:rsid w:val="00185E8C"/>
    <w:rsid w:val="0019027B"/>
    <w:rsid w:val="00190374"/>
    <w:rsid w:val="00192637"/>
    <w:rsid w:val="001952D9"/>
    <w:rsid w:val="00195A32"/>
    <w:rsid w:val="001A29C6"/>
    <w:rsid w:val="001A31C7"/>
    <w:rsid w:val="001A32E7"/>
    <w:rsid w:val="001A5D93"/>
    <w:rsid w:val="001B55DE"/>
    <w:rsid w:val="001B572D"/>
    <w:rsid w:val="001B616C"/>
    <w:rsid w:val="001B7F15"/>
    <w:rsid w:val="001C0901"/>
    <w:rsid w:val="001C1691"/>
    <w:rsid w:val="001C17C9"/>
    <w:rsid w:val="001C1911"/>
    <w:rsid w:val="001C3DD2"/>
    <w:rsid w:val="001C41FB"/>
    <w:rsid w:val="001C5549"/>
    <w:rsid w:val="001C5F03"/>
    <w:rsid w:val="001D1079"/>
    <w:rsid w:val="001D2C6F"/>
    <w:rsid w:val="001D3183"/>
    <w:rsid w:val="001D347C"/>
    <w:rsid w:val="001D3F1D"/>
    <w:rsid w:val="001D4B89"/>
    <w:rsid w:val="001D4F2A"/>
    <w:rsid w:val="001D56D8"/>
    <w:rsid w:val="001D5E16"/>
    <w:rsid w:val="001D61FE"/>
    <w:rsid w:val="001D748F"/>
    <w:rsid w:val="001D78B9"/>
    <w:rsid w:val="001E3164"/>
    <w:rsid w:val="001E5E48"/>
    <w:rsid w:val="001E638B"/>
    <w:rsid w:val="001F03F1"/>
    <w:rsid w:val="001F1EB5"/>
    <w:rsid w:val="001F37AF"/>
    <w:rsid w:val="001F3F6A"/>
    <w:rsid w:val="001F4635"/>
    <w:rsid w:val="001F7B0C"/>
    <w:rsid w:val="001F7FEA"/>
    <w:rsid w:val="002008D8"/>
    <w:rsid w:val="00202EFF"/>
    <w:rsid w:val="00205936"/>
    <w:rsid w:val="00205B43"/>
    <w:rsid w:val="00205BFC"/>
    <w:rsid w:val="0020670A"/>
    <w:rsid w:val="0020781F"/>
    <w:rsid w:val="00207C22"/>
    <w:rsid w:val="00212591"/>
    <w:rsid w:val="00213736"/>
    <w:rsid w:val="00213FF1"/>
    <w:rsid w:val="0021401D"/>
    <w:rsid w:val="00215CDE"/>
    <w:rsid w:val="00216EA5"/>
    <w:rsid w:val="00217E48"/>
    <w:rsid w:val="00217F7B"/>
    <w:rsid w:val="00220BB9"/>
    <w:rsid w:val="002227D5"/>
    <w:rsid w:val="0022330E"/>
    <w:rsid w:val="002241C4"/>
    <w:rsid w:val="00225D4E"/>
    <w:rsid w:val="00226B1F"/>
    <w:rsid w:val="00227384"/>
    <w:rsid w:val="00227AC5"/>
    <w:rsid w:val="00230852"/>
    <w:rsid w:val="00230A76"/>
    <w:rsid w:val="002334AD"/>
    <w:rsid w:val="002334D6"/>
    <w:rsid w:val="00234485"/>
    <w:rsid w:val="00235ED7"/>
    <w:rsid w:val="00241769"/>
    <w:rsid w:val="00241A5B"/>
    <w:rsid w:val="00242F3A"/>
    <w:rsid w:val="002451E9"/>
    <w:rsid w:val="002455DC"/>
    <w:rsid w:val="0024605E"/>
    <w:rsid w:val="002508F5"/>
    <w:rsid w:val="00250D8C"/>
    <w:rsid w:val="00252DC7"/>
    <w:rsid w:val="002535F3"/>
    <w:rsid w:val="00254556"/>
    <w:rsid w:val="0025525D"/>
    <w:rsid w:val="0025563B"/>
    <w:rsid w:val="002559E9"/>
    <w:rsid w:val="002562D9"/>
    <w:rsid w:val="00256511"/>
    <w:rsid w:val="00257681"/>
    <w:rsid w:val="00260276"/>
    <w:rsid w:val="002607B5"/>
    <w:rsid w:val="00262180"/>
    <w:rsid w:val="00263B86"/>
    <w:rsid w:val="002664B9"/>
    <w:rsid w:val="00267524"/>
    <w:rsid w:val="002751CC"/>
    <w:rsid w:val="002752E7"/>
    <w:rsid w:val="0027545B"/>
    <w:rsid w:val="00277450"/>
    <w:rsid w:val="0027759F"/>
    <w:rsid w:val="0027768C"/>
    <w:rsid w:val="00281E33"/>
    <w:rsid w:val="0028409B"/>
    <w:rsid w:val="00285B9D"/>
    <w:rsid w:val="002A48BD"/>
    <w:rsid w:val="002A48F4"/>
    <w:rsid w:val="002A55FE"/>
    <w:rsid w:val="002A6AB6"/>
    <w:rsid w:val="002A73BC"/>
    <w:rsid w:val="002B2358"/>
    <w:rsid w:val="002B24A5"/>
    <w:rsid w:val="002B24CE"/>
    <w:rsid w:val="002B28B0"/>
    <w:rsid w:val="002B4E46"/>
    <w:rsid w:val="002B5605"/>
    <w:rsid w:val="002B70FF"/>
    <w:rsid w:val="002B7420"/>
    <w:rsid w:val="002C166A"/>
    <w:rsid w:val="002C2898"/>
    <w:rsid w:val="002C2940"/>
    <w:rsid w:val="002C3153"/>
    <w:rsid w:val="002C4217"/>
    <w:rsid w:val="002C4A66"/>
    <w:rsid w:val="002C7168"/>
    <w:rsid w:val="002D196A"/>
    <w:rsid w:val="002D34D5"/>
    <w:rsid w:val="002D45FA"/>
    <w:rsid w:val="002E0608"/>
    <w:rsid w:val="002E2D40"/>
    <w:rsid w:val="002E2E77"/>
    <w:rsid w:val="002E3F01"/>
    <w:rsid w:val="002E593D"/>
    <w:rsid w:val="002E5D9B"/>
    <w:rsid w:val="002E7A97"/>
    <w:rsid w:val="002F0892"/>
    <w:rsid w:val="002F189C"/>
    <w:rsid w:val="002F2F57"/>
    <w:rsid w:val="002F3B9D"/>
    <w:rsid w:val="002F6894"/>
    <w:rsid w:val="00301E3E"/>
    <w:rsid w:val="003026C3"/>
    <w:rsid w:val="00305396"/>
    <w:rsid w:val="0031141B"/>
    <w:rsid w:val="00313F28"/>
    <w:rsid w:val="00316109"/>
    <w:rsid w:val="00316214"/>
    <w:rsid w:val="00316DC8"/>
    <w:rsid w:val="0032107E"/>
    <w:rsid w:val="00321258"/>
    <w:rsid w:val="00322C55"/>
    <w:rsid w:val="00322E90"/>
    <w:rsid w:val="00323338"/>
    <w:rsid w:val="003235AD"/>
    <w:rsid w:val="00330154"/>
    <w:rsid w:val="00330FD4"/>
    <w:rsid w:val="00332486"/>
    <w:rsid w:val="003363E1"/>
    <w:rsid w:val="003379F2"/>
    <w:rsid w:val="00337EB2"/>
    <w:rsid w:val="00340E35"/>
    <w:rsid w:val="00341B84"/>
    <w:rsid w:val="00341C45"/>
    <w:rsid w:val="00344972"/>
    <w:rsid w:val="003468B1"/>
    <w:rsid w:val="00346EAC"/>
    <w:rsid w:val="00351823"/>
    <w:rsid w:val="00353E06"/>
    <w:rsid w:val="00354554"/>
    <w:rsid w:val="00356169"/>
    <w:rsid w:val="003563B8"/>
    <w:rsid w:val="00361D31"/>
    <w:rsid w:val="00365C32"/>
    <w:rsid w:val="00365EAD"/>
    <w:rsid w:val="003675D2"/>
    <w:rsid w:val="003733F1"/>
    <w:rsid w:val="00375053"/>
    <w:rsid w:val="003766C5"/>
    <w:rsid w:val="003800CE"/>
    <w:rsid w:val="003820EF"/>
    <w:rsid w:val="0038239E"/>
    <w:rsid w:val="003846CC"/>
    <w:rsid w:val="00386788"/>
    <w:rsid w:val="00386CDC"/>
    <w:rsid w:val="00391D55"/>
    <w:rsid w:val="0039212A"/>
    <w:rsid w:val="0039443B"/>
    <w:rsid w:val="00395536"/>
    <w:rsid w:val="00396A82"/>
    <w:rsid w:val="0039737F"/>
    <w:rsid w:val="00397D51"/>
    <w:rsid w:val="003A09C0"/>
    <w:rsid w:val="003A2B29"/>
    <w:rsid w:val="003A2F6D"/>
    <w:rsid w:val="003A32C2"/>
    <w:rsid w:val="003A3944"/>
    <w:rsid w:val="003A3FF3"/>
    <w:rsid w:val="003A4766"/>
    <w:rsid w:val="003A5F2E"/>
    <w:rsid w:val="003A6766"/>
    <w:rsid w:val="003A6B79"/>
    <w:rsid w:val="003A7905"/>
    <w:rsid w:val="003B07A4"/>
    <w:rsid w:val="003B319A"/>
    <w:rsid w:val="003B7428"/>
    <w:rsid w:val="003C11A7"/>
    <w:rsid w:val="003C3183"/>
    <w:rsid w:val="003C3CE0"/>
    <w:rsid w:val="003C4A75"/>
    <w:rsid w:val="003C4CD0"/>
    <w:rsid w:val="003C5081"/>
    <w:rsid w:val="003C7687"/>
    <w:rsid w:val="003D2993"/>
    <w:rsid w:val="003D3BCE"/>
    <w:rsid w:val="003D3E8D"/>
    <w:rsid w:val="003D6F7A"/>
    <w:rsid w:val="003D7098"/>
    <w:rsid w:val="003E2B09"/>
    <w:rsid w:val="003E40C6"/>
    <w:rsid w:val="003E4170"/>
    <w:rsid w:val="003E79F1"/>
    <w:rsid w:val="003F0C8E"/>
    <w:rsid w:val="003F1C45"/>
    <w:rsid w:val="003F2B4E"/>
    <w:rsid w:val="003F590C"/>
    <w:rsid w:val="003F6EA3"/>
    <w:rsid w:val="003F75FA"/>
    <w:rsid w:val="003F7C43"/>
    <w:rsid w:val="003F7C94"/>
    <w:rsid w:val="00400754"/>
    <w:rsid w:val="00404DA2"/>
    <w:rsid w:val="004052B7"/>
    <w:rsid w:val="004061ED"/>
    <w:rsid w:val="0040738E"/>
    <w:rsid w:val="00407963"/>
    <w:rsid w:val="00415BCB"/>
    <w:rsid w:val="00421A2D"/>
    <w:rsid w:val="00423390"/>
    <w:rsid w:val="00424203"/>
    <w:rsid w:val="00430B8C"/>
    <w:rsid w:val="00433465"/>
    <w:rsid w:val="00433654"/>
    <w:rsid w:val="00433BF6"/>
    <w:rsid w:val="00436064"/>
    <w:rsid w:val="004437C5"/>
    <w:rsid w:val="00443F2C"/>
    <w:rsid w:val="004455B4"/>
    <w:rsid w:val="00445C3E"/>
    <w:rsid w:val="00454EC2"/>
    <w:rsid w:val="00457CCE"/>
    <w:rsid w:val="00463F48"/>
    <w:rsid w:val="004643A0"/>
    <w:rsid w:val="004721AA"/>
    <w:rsid w:val="00483287"/>
    <w:rsid w:val="00483588"/>
    <w:rsid w:val="00483D95"/>
    <w:rsid w:val="00486B8C"/>
    <w:rsid w:val="00486D45"/>
    <w:rsid w:val="004936C0"/>
    <w:rsid w:val="0049649A"/>
    <w:rsid w:val="00497729"/>
    <w:rsid w:val="00497C3A"/>
    <w:rsid w:val="004A0145"/>
    <w:rsid w:val="004A082C"/>
    <w:rsid w:val="004A0B81"/>
    <w:rsid w:val="004A40CB"/>
    <w:rsid w:val="004A51D7"/>
    <w:rsid w:val="004A5A74"/>
    <w:rsid w:val="004A63D3"/>
    <w:rsid w:val="004A72EF"/>
    <w:rsid w:val="004A7788"/>
    <w:rsid w:val="004B0534"/>
    <w:rsid w:val="004B053B"/>
    <w:rsid w:val="004B0A49"/>
    <w:rsid w:val="004B2683"/>
    <w:rsid w:val="004B301A"/>
    <w:rsid w:val="004B75CC"/>
    <w:rsid w:val="004C1F0E"/>
    <w:rsid w:val="004C2978"/>
    <w:rsid w:val="004C5946"/>
    <w:rsid w:val="004C7FB2"/>
    <w:rsid w:val="004D0B40"/>
    <w:rsid w:val="004D122B"/>
    <w:rsid w:val="004D2B4E"/>
    <w:rsid w:val="004D539B"/>
    <w:rsid w:val="004E165C"/>
    <w:rsid w:val="004E1BB7"/>
    <w:rsid w:val="004E2B76"/>
    <w:rsid w:val="004E3BD1"/>
    <w:rsid w:val="004E400E"/>
    <w:rsid w:val="004E6C43"/>
    <w:rsid w:val="004F0D9C"/>
    <w:rsid w:val="004F1965"/>
    <w:rsid w:val="004F623C"/>
    <w:rsid w:val="00502179"/>
    <w:rsid w:val="00505C72"/>
    <w:rsid w:val="00506775"/>
    <w:rsid w:val="00507F5D"/>
    <w:rsid w:val="0051232F"/>
    <w:rsid w:val="005129FE"/>
    <w:rsid w:val="00512E6D"/>
    <w:rsid w:val="005157AA"/>
    <w:rsid w:val="00517456"/>
    <w:rsid w:val="0052054F"/>
    <w:rsid w:val="00520F2B"/>
    <w:rsid w:val="00523887"/>
    <w:rsid w:val="00527778"/>
    <w:rsid w:val="00533C78"/>
    <w:rsid w:val="005348BF"/>
    <w:rsid w:val="00535065"/>
    <w:rsid w:val="00541221"/>
    <w:rsid w:val="0054206F"/>
    <w:rsid w:val="00544A5C"/>
    <w:rsid w:val="00546771"/>
    <w:rsid w:val="0054687B"/>
    <w:rsid w:val="00547312"/>
    <w:rsid w:val="005476EB"/>
    <w:rsid w:val="00547F9E"/>
    <w:rsid w:val="00551780"/>
    <w:rsid w:val="00552D90"/>
    <w:rsid w:val="0055339E"/>
    <w:rsid w:val="005544D8"/>
    <w:rsid w:val="005570BC"/>
    <w:rsid w:val="0055719C"/>
    <w:rsid w:val="00557F1C"/>
    <w:rsid w:val="0056081C"/>
    <w:rsid w:val="0056133C"/>
    <w:rsid w:val="00561D6B"/>
    <w:rsid w:val="00564A8E"/>
    <w:rsid w:val="0056544D"/>
    <w:rsid w:val="00567CA5"/>
    <w:rsid w:val="00571C3F"/>
    <w:rsid w:val="005726D1"/>
    <w:rsid w:val="00573658"/>
    <w:rsid w:val="00574517"/>
    <w:rsid w:val="005747B6"/>
    <w:rsid w:val="00576CB5"/>
    <w:rsid w:val="00577B90"/>
    <w:rsid w:val="00577D0A"/>
    <w:rsid w:val="005842B5"/>
    <w:rsid w:val="00586B00"/>
    <w:rsid w:val="0059080E"/>
    <w:rsid w:val="0059319C"/>
    <w:rsid w:val="0059356A"/>
    <w:rsid w:val="005939E0"/>
    <w:rsid w:val="00594F6C"/>
    <w:rsid w:val="0059507F"/>
    <w:rsid w:val="00595793"/>
    <w:rsid w:val="00596A69"/>
    <w:rsid w:val="005971F8"/>
    <w:rsid w:val="005978F3"/>
    <w:rsid w:val="00597FAD"/>
    <w:rsid w:val="005A0854"/>
    <w:rsid w:val="005A0B75"/>
    <w:rsid w:val="005A1F95"/>
    <w:rsid w:val="005A47E3"/>
    <w:rsid w:val="005A54DC"/>
    <w:rsid w:val="005A572C"/>
    <w:rsid w:val="005A6118"/>
    <w:rsid w:val="005A7304"/>
    <w:rsid w:val="005B2384"/>
    <w:rsid w:val="005B32A7"/>
    <w:rsid w:val="005B6DFD"/>
    <w:rsid w:val="005B6EBD"/>
    <w:rsid w:val="005B6EF5"/>
    <w:rsid w:val="005C19EC"/>
    <w:rsid w:val="005C2C13"/>
    <w:rsid w:val="005C2DF2"/>
    <w:rsid w:val="005C3468"/>
    <w:rsid w:val="005C460A"/>
    <w:rsid w:val="005C4A82"/>
    <w:rsid w:val="005D19C0"/>
    <w:rsid w:val="005D35A7"/>
    <w:rsid w:val="005D5176"/>
    <w:rsid w:val="005D5989"/>
    <w:rsid w:val="005D63CB"/>
    <w:rsid w:val="005D6783"/>
    <w:rsid w:val="005D7475"/>
    <w:rsid w:val="005E1409"/>
    <w:rsid w:val="005E1DB4"/>
    <w:rsid w:val="005E238F"/>
    <w:rsid w:val="005E299C"/>
    <w:rsid w:val="005E42D7"/>
    <w:rsid w:val="005F0206"/>
    <w:rsid w:val="005F0EC8"/>
    <w:rsid w:val="005F5F78"/>
    <w:rsid w:val="00604966"/>
    <w:rsid w:val="00604E2B"/>
    <w:rsid w:val="00605F6C"/>
    <w:rsid w:val="00613C50"/>
    <w:rsid w:val="006152FC"/>
    <w:rsid w:val="00615842"/>
    <w:rsid w:val="00616CC4"/>
    <w:rsid w:val="00625824"/>
    <w:rsid w:val="00625F87"/>
    <w:rsid w:val="00625FAF"/>
    <w:rsid w:val="00626D15"/>
    <w:rsid w:val="00626F17"/>
    <w:rsid w:val="0062747B"/>
    <w:rsid w:val="0063208A"/>
    <w:rsid w:val="006337CA"/>
    <w:rsid w:val="00633D2E"/>
    <w:rsid w:val="00634261"/>
    <w:rsid w:val="00636F8E"/>
    <w:rsid w:val="00637C6B"/>
    <w:rsid w:val="00637F6A"/>
    <w:rsid w:val="00640301"/>
    <w:rsid w:val="006406B0"/>
    <w:rsid w:val="00641091"/>
    <w:rsid w:val="0064158E"/>
    <w:rsid w:val="0064344C"/>
    <w:rsid w:val="00644276"/>
    <w:rsid w:val="00644297"/>
    <w:rsid w:val="00644646"/>
    <w:rsid w:val="0064546E"/>
    <w:rsid w:val="00647586"/>
    <w:rsid w:val="00650A5F"/>
    <w:rsid w:val="00651097"/>
    <w:rsid w:val="00651DB2"/>
    <w:rsid w:val="006520DF"/>
    <w:rsid w:val="0065266D"/>
    <w:rsid w:val="00652A6B"/>
    <w:rsid w:val="00653A9D"/>
    <w:rsid w:val="00653C8D"/>
    <w:rsid w:val="0065447D"/>
    <w:rsid w:val="00656052"/>
    <w:rsid w:val="00662D9F"/>
    <w:rsid w:val="0066402D"/>
    <w:rsid w:val="0066472C"/>
    <w:rsid w:val="00666402"/>
    <w:rsid w:val="00672391"/>
    <w:rsid w:val="00674E95"/>
    <w:rsid w:val="006750BF"/>
    <w:rsid w:val="00675972"/>
    <w:rsid w:val="00675E00"/>
    <w:rsid w:val="00676FDE"/>
    <w:rsid w:val="006808E0"/>
    <w:rsid w:val="00680B54"/>
    <w:rsid w:val="00683ACD"/>
    <w:rsid w:val="00683F21"/>
    <w:rsid w:val="006861AD"/>
    <w:rsid w:val="006861AE"/>
    <w:rsid w:val="00687294"/>
    <w:rsid w:val="00687D93"/>
    <w:rsid w:val="0069126A"/>
    <w:rsid w:val="00693FBC"/>
    <w:rsid w:val="00697A8B"/>
    <w:rsid w:val="006A1F7A"/>
    <w:rsid w:val="006A3282"/>
    <w:rsid w:val="006A4741"/>
    <w:rsid w:val="006A5608"/>
    <w:rsid w:val="006A692F"/>
    <w:rsid w:val="006B0E1F"/>
    <w:rsid w:val="006B2A13"/>
    <w:rsid w:val="006B3E61"/>
    <w:rsid w:val="006B459C"/>
    <w:rsid w:val="006B5A73"/>
    <w:rsid w:val="006C0376"/>
    <w:rsid w:val="006C0726"/>
    <w:rsid w:val="006C1274"/>
    <w:rsid w:val="006C53F6"/>
    <w:rsid w:val="006D0263"/>
    <w:rsid w:val="006D1677"/>
    <w:rsid w:val="006D4D58"/>
    <w:rsid w:val="006D4E95"/>
    <w:rsid w:val="006D54B1"/>
    <w:rsid w:val="006E414E"/>
    <w:rsid w:val="006E41EB"/>
    <w:rsid w:val="006E4F76"/>
    <w:rsid w:val="006E6FFC"/>
    <w:rsid w:val="006E71F5"/>
    <w:rsid w:val="006E77CF"/>
    <w:rsid w:val="006F247B"/>
    <w:rsid w:val="006F2D22"/>
    <w:rsid w:val="006F4DB3"/>
    <w:rsid w:val="006F5BFC"/>
    <w:rsid w:val="006F70DC"/>
    <w:rsid w:val="006F79B7"/>
    <w:rsid w:val="0070003B"/>
    <w:rsid w:val="007014C8"/>
    <w:rsid w:val="007020AD"/>
    <w:rsid w:val="007023AA"/>
    <w:rsid w:val="007043D4"/>
    <w:rsid w:val="00705F11"/>
    <w:rsid w:val="00705F4B"/>
    <w:rsid w:val="00710F03"/>
    <w:rsid w:val="00713D11"/>
    <w:rsid w:val="0071599F"/>
    <w:rsid w:val="00716E50"/>
    <w:rsid w:val="00717553"/>
    <w:rsid w:val="00721BD9"/>
    <w:rsid w:val="0072232D"/>
    <w:rsid w:val="007240C0"/>
    <w:rsid w:val="007249B3"/>
    <w:rsid w:val="00725319"/>
    <w:rsid w:val="00726166"/>
    <w:rsid w:val="00727974"/>
    <w:rsid w:val="00730D99"/>
    <w:rsid w:val="00734A72"/>
    <w:rsid w:val="00736508"/>
    <w:rsid w:val="00736751"/>
    <w:rsid w:val="00737F2C"/>
    <w:rsid w:val="00741D70"/>
    <w:rsid w:val="00741E1F"/>
    <w:rsid w:val="0074285B"/>
    <w:rsid w:val="00743906"/>
    <w:rsid w:val="0074430B"/>
    <w:rsid w:val="00744F71"/>
    <w:rsid w:val="00745A3D"/>
    <w:rsid w:val="00746E8B"/>
    <w:rsid w:val="00751F46"/>
    <w:rsid w:val="00755F3E"/>
    <w:rsid w:val="00757641"/>
    <w:rsid w:val="00766D71"/>
    <w:rsid w:val="00766E37"/>
    <w:rsid w:val="00770F97"/>
    <w:rsid w:val="007754A0"/>
    <w:rsid w:val="007762B2"/>
    <w:rsid w:val="0077763A"/>
    <w:rsid w:val="00777B86"/>
    <w:rsid w:val="00781595"/>
    <w:rsid w:val="00782B5F"/>
    <w:rsid w:val="00782B6C"/>
    <w:rsid w:val="007832B7"/>
    <w:rsid w:val="007845AA"/>
    <w:rsid w:val="00787F05"/>
    <w:rsid w:val="007925F4"/>
    <w:rsid w:val="00795683"/>
    <w:rsid w:val="00795CC4"/>
    <w:rsid w:val="0079774B"/>
    <w:rsid w:val="007A0A98"/>
    <w:rsid w:val="007A0B6B"/>
    <w:rsid w:val="007A1E1F"/>
    <w:rsid w:val="007A2316"/>
    <w:rsid w:val="007A3266"/>
    <w:rsid w:val="007A3971"/>
    <w:rsid w:val="007A39B3"/>
    <w:rsid w:val="007A3D5A"/>
    <w:rsid w:val="007A56C7"/>
    <w:rsid w:val="007A6614"/>
    <w:rsid w:val="007A6E25"/>
    <w:rsid w:val="007B0EE0"/>
    <w:rsid w:val="007B2D1C"/>
    <w:rsid w:val="007B662C"/>
    <w:rsid w:val="007C08C2"/>
    <w:rsid w:val="007C0C40"/>
    <w:rsid w:val="007C14E1"/>
    <w:rsid w:val="007C2C05"/>
    <w:rsid w:val="007C2C22"/>
    <w:rsid w:val="007C46CA"/>
    <w:rsid w:val="007C6596"/>
    <w:rsid w:val="007C6CCE"/>
    <w:rsid w:val="007C7B4C"/>
    <w:rsid w:val="007D03C0"/>
    <w:rsid w:val="007D0B08"/>
    <w:rsid w:val="007D1E9D"/>
    <w:rsid w:val="007D2A5B"/>
    <w:rsid w:val="007D56FC"/>
    <w:rsid w:val="007D5CAB"/>
    <w:rsid w:val="007D5F8E"/>
    <w:rsid w:val="007E0127"/>
    <w:rsid w:val="007E0234"/>
    <w:rsid w:val="007E06F5"/>
    <w:rsid w:val="007E120D"/>
    <w:rsid w:val="007E2C27"/>
    <w:rsid w:val="007E5D23"/>
    <w:rsid w:val="007E6D7C"/>
    <w:rsid w:val="007E6EE2"/>
    <w:rsid w:val="007E6F21"/>
    <w:rsid w:val="007E7C1E"/>
    <w:rsid w:val="007E7C6F"/>
    <w:rsid w:val="007F0721"/>
    <w:rsid w:val="007F1742"/>
    <w:rsid w:val="007F32C2"/>
    <w:rsid w:val="007F46D0"/>
    <w:rsid w:val="007F6673"/>
    <w:rsid w:val="008016CA"/>
    <w:rsid w:val="008028CF"/>
    <w:rsid w:val="00804537"/>
    <w:rsid w:val="008067CB"/>
    <w:rsid w:val="0080722C"/>
    <w:rsid w:val="00807E9B"/>
    <w:rsid w:val="0081235A"/>
    <w:rsid w:val="00813307"/>
    <w:rsid w:val="00814F5F"/>
    <w:rsid w:val="008230F9"/>
    <w:rsid w:val="00824BB3"/>
    <w:rsid w:val="008253CA"/>
    <w:rsid w:val="00825BDD"/>
    <w:rsid w:val="00830647"/>
    <w:rsid w:val="008310CB"/>
    <w:rsid w:val="00831DCE"/>
    <w:rsid w:val="00833DAF"/>
    <w:rsid w:val="0083415A"/>
    <w:rsid w:val="00834532"/>
    <w:rsid w:val="00834E5C"/>
    <w:rsid w:val="008356DF"/>
    <w:rsid w:val="008361A5"/>
    <w:rsid w:val="0083718E"/>
    <w:rsid w:val="008371E3"/>
    <w:rsid w:val="008371F3"/>
    <w:rsid w:val="0083773C"/>
    <w:rsid w:val="00837B49"/>
    <w:rsid w:val="00837EE9"/>
    <w:rsid w:val="0084169B"/>
    <w:rsid w:val="008424A5"/>
    <w:rsid w:val="00844134"/>
    <w:rsid w:val="0084477B"/>
    <w:rsid w:val="0084543F"/>
    <w:rsid w:val="00847F5D"/>
    <w:rsid w:val="008509DC"/>
    <w:rsid w:val="00851162"/>
    <w:rsid w:val="008513B0"/>
    <w:rsid w:val="008514A8"/>
    <w:rsid w:val="00854258"/>
    <w:rsid w:val="0086197C"/>
    <w:rsid w:val="008638BF"/>
    <w:rsid w:val="00871798"/>
    <w:rsid w:val="00872283"/>
    <w:rsid w:val="00874FC3"/>
    <w:rsid w:val="00875C56"/>
    <w:rsid w:val="008761E3"/>
    <w:rsid w:val="00876C09"/>
    <w:rsid w:val="0087773D"/>
    <w:rsid w:val="00880061"/>
    <w:rsid w:val="00880E1A"/>
    <w:rsid w:val="00881E1C"/>
    <w:rsid w:val="0088406B"/>
    <w:rsid w:val="00892283"/>
    <w:rsid w:val="008927D6"/>
    <w:rsid w:val="0089317D"/>
    <w:rsid w:val="0089409B"/>
    <w:rsid w:val="00897A46"/>
    <w:rsid w:val="008A00AD"/>
    <w:rsid w:val="008A031F"/>
    <w:rsid w:val="008A42B4"/>
    <w:rsid w:val="008A6A5D"/>
    <w:rsid w:val="008B0322"/>
    <w:rsid w:val="008B03C1"/>
    <w:rsid w:val="008B7411"/>
    <w:rsid w:val="008B77E5"/>
    <w:rsid w:val="008B7ADD"/>
    <w:rsid w:val="008C084D"/>
    <w:rsid w:val="008C1341"/>
    <w:rsid w:val="008C2241"/>
    <w:rsid w:val="008C3AB2"/>
    <w:rsid w:val="008C5B37"/>
    <w:rsid w:val="008C5D0F"/>
    <w:rsid w:val="008C69FF"/>
    <w:rsid w:val="008D33B3"/>
    <w:rsid w:val="008D760E"/>
    <w:rsid w:val="008E10B3"/>
    <w:rsid w:val="008E1A6D"/>
    <w:rsid w:val="008E46F2"/>
    <w:rsid w:val="008E483E"/>
    <w:rsid w:val="008E497F"/>
    <w:rsid w:val="008E4BE2"/>
    <w:rsid w:val="008E5A58"/>
    <w:rsid w:val="008E7E2C"/>
    <w:rsid w:val="008F01FF"/>
    <w:rsid w:val="008F0F26"/>
    <w:rsid w:val="008F20AA"/>
    <w:rsid w:val="008F533E"/>
    <w:rsid w:val="00901B0D"/>
    <w:rsid w:val="00902617"/>
    <w:rsid w:val="00903541"/>
    <w:rsid w:val="0090613D"/>
    <w:rsid w:val="00907FE6"/>
    <w:rsid w:val="00910730"/>
    <w:rsid w:val="0091110E"/>
    <w:rsid w:val="009134E2"/>
    <w:rsid w:val="009143E2"/>
    <w:rsid w:val="00916D40"/>
    <w:rsid w:val="0091737A"/>
    <w:rsid w:val="00922F14"/>
    <w:rsid w:val="009235DC"/>
    <w:rsid w:val="00926B94"/>
    <w:rsid w:val="00930504"/>
    <w:rsid w:val="009305F7"/>
    <w:rsid w:val="00930947"/>
    <w:rsid w:val="009314D7"/>
    <w:rsid w:val="00931C69"/>
    <w:rsid w:val="00932471"/>
    <w:rsid w:val="00933BF4"/>
    <w:rsid w:val="0093500B"/>
    <w:rsid w:val="00935F17"/>
    <w:rsid w:val="009362D0"/>
    <w:rsid w:val="00937927"/>
    <w:rsid w:val="00937BD0"/>
    <w:rsid w:val="009412C8"/>
    <w:rsid w:val="00942BA7"/>
    <w:rsid w:val="009440E6"/>
    <w:rsid w:val="009448FE"/>
    <w:rsid w:val="0094532F"/>
    <w:rsid w:val="00945DB6"/>
    <w:rsid w:val="009521CB"/>
    <w:rsid w:val="00953993"/>
    <w:rsid w:val="00953B6F"/>
    <w:rsid w:val="00956226"/>
    <w:rsid w:val="009572D8"/>
    <w:rsid w:val="00960C21"/>
    <w:rsid w:val="00961AE7"/>
    <w:rsid w:val="00963872"/>
    <w:rsid w:val="0096416F"/>
    <w:rsid w:val="009656F3"/>
    <w:rsid w:val="00966661"/>
    <w:rsid w:val="00967B79"/>
    <w:rsid w:val="00967BB3"/>
    <w:rsid w:val="00967BBB"/>
    <w:rsid w:val="00972FA4"/>
    <w:rsid w:val="009751F9"/>
    <w:rsid w:val="00975953"/>
    <w:rsid w:val="0097622B"/>
    <w:rsid w:val="00976D78"/>
    <w:rsid w:val="00980F4A"/>
    <w:rsid w:val="00982D65"/>
    <w:rsid w:val="00982FF8"/>
    <w:rsid w:val="0098362A"/>
    <w:rsid w:val="00985B8E"/>
    <w:rsid w:val="009865F9"/>
    <w:rsid w:val="00986D7D"/>
    <w:rsid w:val="009900CE"/>
    <w:rsid w:val="00991C4D"/>
    <w:rsid w:val="00992403"/>
    <w:rsid w:val="0099619E"/>
    <w:rsid w:val="00997378"/>
    <w:rsid w:val="00997BCC"/>
    <w:rsid w:val="009A0AD4"/>
    <w:rsid w:val="009A0E05"/>
    <w:rsid w:val="009A0F18"/>
    <w:rsid w:val="009A1B36"/>
    <w:rsid w:val="009A2AF3"/>
    <w:rsid w:val="009A344B"/>
    <w:rsid w:val="009A39F8"/>
    <w:rsid w:val="009A585F"/>
    <w:rsid w:val="009A7F0D"/>
    <w:rsid w:val="009B04EE"/>
    <w:rsid w:val="009B0CA7"/>
    <w:rsid w:val="009B4355"/>
    <w:rsid w:val="009B670E"/>
    <w:rsid w:val="009C02A2"/>
    <w:rsid w:val="009C2637"/>
    <w:rsid w:val="009C45D4"/>
    <w:rsid w:val="009C46C9"/>
    <w:rsid w:val="009C4D72"/>
    <w:rsid w:val="009C7ACA"/>
    <w:rsid w:val="009D5E9C"/>
    <w:rsid w:val="009D718D"/>
    <w:rsid w:val="009D7909"/>
    <w:rsid w:val="009E0220"/>
    <w:rsid w:val="009E12A1"/>
    <w:rsid w:val="009E4276"/>
    <w:rsid w:val="009E4568"/>
    <w:rsid w:val="009E7D0C"/>
    <w:rsid w:val="009F06F5"/>
    <w:rsid w:val="009F23E9"/>
    <w:rsid w:val="009F7DFD"/>
    <w:rsid w:val="00A0047C"/>
    <w:rsid w:val="00A00FB9"/>
    <w:rsid w:val="00A02236"/>
    <w:rsid w:val="00A0450E"/>
    <w:rsid w:val="00A046A2"/>
    <w:rsid w:val="00A0677E"/>
    <w:rsid w:val="00A11AC9"/>
    <w:rsid w:val="00A14A68"/>
    <w:rsid w:val="00A16EAD"/>
    <w:rsid w:val="00A23DED"/>
    <w:rsid w:val="00A26D07"/>
    <w:rsid w:val="00A27CFC"/>
    <w:rsid w:val="00A30258"/>
    <w:rsid w:val="00A305E8"/>
    <w:rsid w:val="00A312EA"/>
    <w:rsid w:val="00A319D4"/>
    <w:rsid w:val="00A32369"/>
    <w:rsid w:val="00A338F9"/>
    <w:rsid w:val="00A34B38"/>
    <w:rsid w:val="00A3572E"/>
    <w:rsid w:val="00A367F2"/>
    <w:rsid w:val="00A37C0C"/>
    <w:rsid w:val="00A409E2"/>
    <w:rsid w:val="00A415C5"/>
    <w:rsid w:val="00A43DC6"/>
    <w:rsid w:val="00A450A6"/>
    <w:rsid w:val="00A46B6D"/>
    <w:rsid w:val="00A51A4E"/>
    <w:rsid w:val="00A5697C"/>
    <w:rsid w:val="00A56C9C"/>
    <w:rsid w:val="00A601FA"/>
    <w:rsid w:val="00A6095B"/>
    <w:rsid w:val="00A60F0C"/>
    <w:rsid w:val="00A61A1F"/>
    <w:rsid w:val="00A61DA4"/>
    <w:rsid w:val="00A6473B"/>
    <w:rsid w:val="00A65699"/>
    <w:rsid w:val="00A67762"/>
    <w:rsid w:val="00A7085E"/>
    <w:rsid w:val="00A70ADA"/>
    <w:rsid w:val="00A72B7C"/>
    <w:rsid w:val="00A73DB2"/>
    <w:rsid w:val="00A74880"/>
    <w:rsid w:val="00A75578"/>
    <w:rsid w:val="00A758AC"/>
    <w:rsid w:val="00A75E97"/>
    <w:rsid w:val="00A7653F"/>
    <w:rsid w:val="00A76946"/>
    <w:rsid w:val="00A77429"/>
    <w:rsid w:val="00A778EB"/>
    <w:rsid w:val="00A77A40"/>
    <w:rsid w:val="00A8121B"/>
    <w:rsid w:val="00A81263"/>
    <w:rsid w:val="00A81508"/>
    <w:rsid w:val="00A82009"/>
    <w:rsid w:val="00A825FD"/>
    <w:rsid w:val="00A8481E"/>
    <w:rsid w:val="00A85279"/>
    <w:rsid w:val="00A85792"/>
    <w:rsid w:val="00A87641"/>
    <w:rsid w:val="00A90210"/>
    <w:rsid w:val="00A91A66"/>
    <w:rsid w:val="00A92859"/>
    <w:rsid w:val="00A933DB"/>
    <w:rsid w:val="00A9431F"/>
    <w:rsid w:val="00A943E8"/>
    <w:rsid w:val="00A94890"/>
    <w:rsid w:val="00A94FD0"/>
    <w:rsid w:val="00A953D3"/>
    <w:rsid w:val="00A96CF9"/>
    <w:rsid w:val="00A97B9A"/>
    <w:rsid w:val="00AA16B4"/>
    <w:rsid w:val="00AA4A27"/>
    <w:rsid w:val="00AA777E"/>
    <w:rsid w:val="00AA7E11"/>
    <w:rsid w:val="00AB25BE"/>
    <w:rsid w:val="00AB4032"/>
    <w:rsid w:val="00AB6707"/>
    <w:rsid w:val="00AB6BA7"/>
    <w:rsid w:val="00AB6F9D"/>
    <w:rsid w:val="00AB748A"/>
    <w:rsid w:val="00AB7AE9"/>
    <w:rsid w:val="00AC119F"/>
    <w:rsid w:val="00AC22D2"/>
    <w:rsid w:val="00AC25D5"/>
    <w:rsid w:val="00AC274D"/>
    <w:rsid w:val="00AC2A70"/>
    <w:rsid w:val="00AC3948"/>
    <w:rsid w:val="00AC77F4"/>
    <w:rsid w:val="00AC7A7F"/>
    <w:rsid w:val="00AC7ADE"/>
    <w:rsid w:val="00AD5202"/>
    <w:rsid w:val="00AD57EE"/>
    <w:rsid w:val="00AE076B"/>
    <w:rsid w:val="00AE12C5"/>
    <w:rsid w:val="00AE1AC6"/>
    <w:rsid w:val="00AE420C"/>
    <w:rsid w:val="00AF00F5"/>
    <w:rsid w:val="00AF2238"/>
    <w:rsid w:val="00AF272E"/>
    <w:rsid w:val="00AF3BD3"/>
    <w:rsid w:val="00AF52A4"/>
    <w:rsid w:val="00AF5F77"/>
    <w:rsid w:val="00AF6A07"/>
    <w:rsid w:val="00B00AB3"/>
    <w:rsid w:val="00B020DB"/>
    <w:rsid w:val="00B06089"/>
    <w:rsid w:val="00B11989"/>
    <w:rsid w:val="00B11DFB"/>
    <w:rsid w:val="00B145BD"/>
    <w:rsid w:val="00B14AE2"/>
    <w:rsid w:val="00B15900"/>
    <w:rsid w:val="00B17590"/>
    <w:rsid w:val="00B200CD"/>
    <w:rsid w:val="00B2320F"/>
    <w:rsid w:val="00B277B6"/>
    <w:rsid w:val="00B306EC"/>
    <w:rsid w:val="00B31F09"/>
    <w:rsid w:val="00B33D72"/>
    <w:rsid w:val="00B35DE8"/>
    <w:rsid w:val="00B3756B"/>
    <w:rsid w:val="00B415CC"/>
    <w:rsid w:val="00B429E4"/>
    <w:rsid w:val="00B51EB0"/>
    <w:rsid w:val="00B5299D"/>
    <w:rsid w:val="00B53F3C"/>
    <w:rsid w:val="00B54D59"/>
    <w:rsid w:val="00B57983"/>
    <w:rsid w:val="00B600CA"/>
    <w:rsid w:val="00B60D89"/>
    <w:rsid w:val="00B6716D"/>
    <w:rsid w:val="00B730D0"/>
    <w:rsid w:val="00B74E36"/>
    <w:rsid w:val="00B75848"/>
    <w:rsid w:val="00B77BD6"/>
    <w:rsid w:val="00B825DD"/>
    <w:rsid w:val="00B82E95"/>
    <w:rsid w:val="00B83645"/>
    <w:rsid w:val="00B841C6"/>
    <w:rsid w:val="00B84371"/>
    <w:rsid w:val="00B85379"/>
    <w:rsid w:val="00B87D36"/>
    <w:rsid w:val="00B9213D"/>
    <w:rsid w:val="00B925B7"/>
    <w:rsid w:val="00B936F8"/>
    <w:rsid w:val="00B93869"/>
    <w:rsid w:val="00B94853"/>
    <w:rsid w:val="00B94D19"/>
    <w:rsid w:val="00B95458"/>
    <w:rsid w:val="00B96216"/>
    <w:rsid w:val="00B9632A"/>
    <w:rsid w:val="00B96983"/>
    <w:rsid w:val="00B97397"/>
    <w:rsid w:val="00BA249F"/>
    <w:rsid w:val="00BA3F51"/>
    <w:rsid w:val="00BA53AA"/>
    <w:rsid w:val="00BA5439"/>
    <w:rsid w:val="00BA5DF1"/>
    <w:rsid w:val="00BA6E7E"/>
    <w:rsid w:val="00BA7181"/>
    <w:rsid w:val="00BA72CD"/>
    <w:rsid w:val="00BB0008"/>
    <w:rsid w:val="00BB272B"/>
    <w:rsid w:val="00BB3204"/>
    <w:rsid w:val="00BB581F"/>
    <w:rsid w:val="00BB719B"/>
    <w:rsid w:val="00BC250A"/>
    <w:rsid w:val="00BC2EAE"/>
    <w:rsid w:val="00BC41D5"/>
    <w:rsid w:val="00BC4F49"/>
    <w:rsid w:val="00BC55FE"/>
    <w:rsid w:val="00BC5890"/>
    <w:rsid w:val="00BD0558"/>
    <w:rsid w:val="00BD6173"/>
    <w:rsid w:val="00BD6A23"/>
    <w:rsid w:val="00BE23F8"/>
    <w:rsid w:val="00BE2C07"/>
    <w:rsid w:val="00BE4366"/>
    <w:rsid w:val="00BE7775"/>
    <w:rsid w:val="00BE78C0"/>
    <w:rsid w:val="00BF0EA8"/>
    <w:rsid w:val="00BF17AB"/>
    <w:rsid w:val="00BF17C4"/>
    <w:rsid w:val="00BF1F7E"/>
    <w:rsid w:val="00C01B9E"/>
    <w:rsid w:val="00C02680"/>
    <w:rsid w:val="00C03227"/>
    <w:rsid w:val="00C034A8"/>
    <w:rsid w:val="00C03732"/>
    <w:rsid w:val="00C04C25"/>
    <w:rsid w:val="00C04DF3"/>
    <w:rsid w:val="00C04DFC"/>
    <w:rsid w:val="00C05034"/>
    <w:rsid w:val="00C0525E"/>
    <w:rsid w:val="00C103E9"/>
    <w:rsid w:val="00C1220A"/>
    <w:rsid w:val="00C127FE"/>
    <w:rsid w:val="00C13C3B"/>
    <w:rsid w:val="00C1737E"/>
    <w:rsid w:val="00C20815"/>
    <w:rsid w:val="00C24308"/>
    <w:rsid w:val="00C251A9"/>
    <w:rsid w:val="00C262BB"/>
    <w:rsid w:val="00C269C7"/>
    <w:rsid w:val="00C26AD0"/>
    <w:rsid w:val="00C2729B"/>
    <w:rsid w:val="00C27D7E"/>
    <w:rsid w:val="00C27E3E"/>
    <w:rsid w:val="00C30BEA"/>
    <w:rsid w:val="00C335D6"/>
    <w:rsid w:val="00C34900"/>
    <w:rsid w:val="00C3529E"/>
    <w:rsid w:val="00C37AB8"/>
    <w:rsid w:val="00C40933"/>
    <w:rsid w:val="00C4108C"/>
    <w:rsid w:val="00C415C4"/>
    <w:rsid w:val="00C43449"/>
    <w:rsid w:val="00C43F1D"/>
    <w:rsid w:val="00C47365"/>
    <w:rsid w:val="00C474EC"/>
    <w:rsid w:val="00C47F63"/>
    <w:rsid w:val="00C51886"/>
    <w:rsid w:val="00C52C9F"/>
    <w:rsid w:val="00C5323A"/>
    <w:rsid w:val="00C538F6"/>
    <w:rsid w:val="00C56B71"/>
    <w:rsid w:val="00C57345"/>
    <w:rsid w:val="00C5782D"/>
    <w:rsid w:val="00C60775"/>
    <w:rsid w:val="00C60967"/>
    <w:rsid w:val="00C614D9"/>
    <w:rsid w:val="00C62053"/>
    <w:rsid w:val="00C6492A"/>
    <w:rsid w:val="00C65624"/>
    <w:rsid w:val="00C664A4"/>
    <w:rsid w:val="00C70B67"/>
    <w:rsid w:val="00C70D10"/>
    <w:rsid w:val="00C720F6"/>
    <w:rsid w:val="00C7236A"/>
    <w:rsid w:val="00C72625"/>
    <w:rsid w:val="00C72AD8"/>
    <w:rsid w:val="00C740CE"/>
    <w:rsid w:val="00C742B0"/>
    <w:rsid w:val="00C7489E"/>
    <w:rsid w:val="00C74BC3"/>
    <w:rsid w:val="00C750C6"/>
    <w:rsid w:val="00C76796"/>
    <w:rsid w:val="00C7703A"/>
    <w:rsid w:val="00C8001B"/>
    <w:rsid w:val="00C800CF"/>
    <w:rsid w:val="00C80669"/>
    <w:rsid w:val="00C8151A"/>
    <w:rsid w:val="00C83A50"/>
    <w:rsid w:val="00C84E63"/>
    <w:rsid w:val="00C8580D"/>
    <w:rsid w:val="00C86B33"/>
    <w:rsid w:val="00C92BA4"/>
    <w:rsid w:val="00C9578D"/>
    <w:rsid w:val="00C96BCB"/>
    <w:rsid w:val="00CA0774"/>
    <w:rsid w:val="00CA4FF0"/>
    <w:rsid w:val="00CB02F9"/>
    <w:rsid w:val="00CB3E5C"/>
    <w:rsid w:val="00CB462F"/>
    <w:rsid w:val="00CB4D60"/>
    <w:rsid w:val="00CB6403"/>
    <w:rsid w:val="00CB79A0"/>
    <w:rsid w:val="00CC4207"/>
    <w:rsid w:val="00CC540D"/>
    <w:rsid w:val="00CC6194"/>
    <w:rsid w:val="00CC781F"/>
    <w:rsid w:val="00CD2FFD"/>
    <w:rsid w:val="00CD51C9"/>
    <w:rsid w:val="00CD5F16"/>
    <w:rsid w:val="00CD6138"/>
    <w:rsid w:val="00CD6A4C"/>
    <w:rsid w:val="00CD6FD8"/>
    <w:rsid w:val="00CD79B3"/>
    <w:rsid w:val="00CE0EE4"/>
    <w:rsid w:val="00CE1865"/>
    <w:rsid w:val="00CE4697"/>
    <w:rsid w:val="00CE521A"/>
    <w:rsid w:val="00CE58AF"/>
    <w:rsid w:val="00CE67E5"/>
    <w:rsid w:val="00CE7235"/>
    <w:rsid w:val="00CF0814"/>
    <w:rsid w:val="00CF39DD"/>
    <w:rsid w:val="00CF5F88"/>
    <w:rsid w:val="00D01566"/>
    <w:rsid w:val="00D024B9"/>
    <w:rsid w:val="00D047A5"/>
    <w:rsid w:val="00D051B9"/>
    <w:rsid w:val="00D059C4"/>
    <w:rsid w:val="00D07424"/>
    <w:rsid w:val="00D11421"/>
    <w:rsid w:val="00D24AA1"/>
    <w:rsid w:val="00D25855"/>
    <w:rsid w:val="00D27156"/>
    <w:rsid w:val="00D303C3"/>
    <w:rsid w:val="00D3119E"/>
    <w:rsid w:val="00D318F0"/>
    <w:rsid w:val="00D31BC9"/>
    <w:rsid w:val="00D34A3B"/>
    <w:rsid w:val="00D37E42"/>
    <w:rsid w:val="00D4235C"/>
    <w:rsid w:val="00D45C10"/>
    <w:rsid w:val="00D45D48"/>
    <w:rsid w:val="00D50168"/>
    <w:rsid w:val="00D506F9"/>
    <w:rsid w:val="00D5157D"/>
    <w:rsid w:val="00D55313"/>
    <w:rsid w:val="00D55C3E"/>
    <w:rsid w:val="00D56099"/>
    <w:rsid w:val="00D603B5"/>
    <w:rsid w:val="00D61174"/>
    <w:rsid w:val="00D622B2"/>
    <w:rsid w:val="00D626B2"/>
    <w:rsid w:val="00D62CB7"/>
    <w:rsid w:val="00D62F98"/>
    <w:rsid w:val="00D636CD"/>
    <w:rsid w:val="00D63A1F"/>
    <w:rsid w:val="00D6493C"/>
    <w:rsid w:val="00D6662A"/>
    <w:rsid w:val="00D66CFC"/>
    <w:rsid w:val="00D67084"/>
    <w:rsid w:val="00D70964"/>
    <w:rsid w:val="00D7145D"/>
    <w:rsid w:val="00D7171E"/>
    <w:rsid w:val="00D718E7"/>
    <w:rsid w:val="00D75732"/>
    <w:rsid w:val="00D75EF4"/>
    <w:rsid w:val="00D75FCE"/>
    <w:rsid w:val="00D8603E"/>
    <w:rsid w:val="00D872CD"/>
    <w:rsid w:val="00D87506"/>
    <w:rsid w:val="00D936CE"/>
    <w:rsid w:val="00D96A98"/>
    <w:rsid w:val="00D97A07"/>
    <w:rsid w:val="00DA4B95"/>
    <w:rsid w:val="00DA4E6C"/>
    <w:rsid w:val="00DA5A66"/>
    <w:rsid w:val="00DA5B15"/>
    <w:rsid w:val="00DA6B41"/>
    <w:rsid w:val="00DA7B34"/>
    <w:rsid w:val="00DA7D69"/>
    <w:rsid w:val="00DB0000"/>
    <w:rsid w:val="00DB0132"/>
    <w:rsid w:val="00DB01E6"/>
    <w:rsid w:val="00DB251A"/>
    <w:rsid w:val="00DB2876"/>
    <w:rsid w:val="00DB4224"/>
    <w:rsid w:val="00DB5E66"/>
    <w:rsid w:val="00DB6214"/>
    <w:rsid w:val="00DC1510"/>
    <w:rsid w:val="00DC468A"/>
    <w:rsid w:val="00DC7B9E"/>
    <w:rsid w:val="00DD2344"/>
    <w:rsid w:val="00DD30F6"/>
    <w:rsid w:val="00DD490C"/>
    <w:rsid w:val="00DD4D1E"/>
    <w:rsid w:val="00DD76EF"/>
    <w:rsid w:val="00DD7EF1"/>
    <w:rsid w:val="00DE1963"/>
    <w:rsid w:val="00DE33B5"/>
    <w:rsid w:val="00DE396C"/>
    <w:rsid w:val="00DE6ED0"/>
    <w:rsid w:val="00DF0665"/>
    <w:rsid w:val="00DF3195"/>
    <w:rsid w:val="00DF55D9"/>
    <w:rsid w:val="00DF59FB"/>
    <w:rsid w:val="00DF7672"/>
    <w:rsid w:val="00E01355"/>
    <w:rsid w:val="00E04562"/>
    <w:rsid w:val="00E1092C"/>
    <w:rsid w:val="00E119B5"/>
    <w:rsid w:val="00E11C16"/>
    <w:rsid w:val="00E12A95"/>
    <w:rsid w:val="00E15CFD"/>
    <w:rsid w:val="00E16439"/>
    <w:rsid w:val="00E16D50"/>
    <w:rsid w:val="00E20388"/>
    <w:rsid w:val="00E22C53"/>
    <w:rsid w:val="00E246EF"/>
    <w:rsid w:val="00E24D61"/>
    <w:rsid w:val="00E25B69"/>
    <w:rsid w:val="00E274EC"/>
    <w:rsid w:val="00E32CE2"/>
    <w:rsid w:val="00E32F30"/>
    <w:rsid w:val="00E34C52"/>
    <w:rsid w:val="00E35310"/>
    <w:rsid w:val="00E36EE2"/>
    <w:rsid w:val="00E40875"/>
    <w:rsid w:val="00E41171"/>
    <w:rsid w:val="00E43B98"/>
    <w:rsid w:val="00E46903"/>
    <w:rsid w:val="00E47F43"/>
    <w:rsid w:val="00E557B1"/>
    <w:rsid w:val="00E5602F"/>
    <w:rsid w:val="00E5742E"/>
    <w:rsid w:val="00E60C79"/>
    <w:rsid w:val="00E64859"/>
    <w:rsid w:val="00E6503B"/>
    <w:rsid w:val="00E65F8A"/>
    <w:rsid w:val="00E660A3"/>
    <w:rsid w:val="00E67192"/>
    <w:rsid w:val="00E6787C"/>
    <w:rsid w:val="00E75962"/>
    <w:rsid w:val="00E76714"/>
    <w:rsid w:val="00E76995"/>
    <w:rsid w:val="00E81ABD"/>
    <w:rsid w:val="00E82DD6"/>
    <w:rsid w:val="00E860A2"/>
    <w:rsid w:val="00E86197"/>
    <w:rsid w:val="00E900C8"/>
    <w:rsid w:val="00E9044D"/>
    <w:rsid w:val="00E944BB"/>
    <w:rsid w:val="00E94F33"/>
    <w:rsid w:val="00E950C6"/>
    <w:rsid w:val="00E97840"/>
    <w:rsid w:val="00E979BB"/>
    <w:rsid w:val="00EA2780"/>
    <w:rsid w:val="00EA393D"/>
    <w:rsid w:val="00EA395C"/>
    <w:rsid w:val="00EA3C5F"/>
    <w:rsid w:val="00EA3C7B"/>
    <w:rsid w:val="00EA5CF9"/>
    <w:rsid w:val="00EA5F02"/>
    <w:rsid w:val="00EB06B5"/>
    <w:rsid w:val="00EB0834"/>
    <w:rsid w:val="00EB0F40"/>
    <w:rsid w:val="00EB18EF"/>
    <w:rsid w:val="00EB42F7"/>
    <w:rsid w:val="00EB4473"/>
    <w:rsid w:val="00EB48F1"/>
    <w:rsid w:val="00EB7459"/>
    <w:rsid w:val="00EC645F"/>
    <w:rsid w:val="00ED33EA"/>
    <w:rsid w:val="00ED4036"/>
    <w:rsid w:val="00ED4496"/>
    <w:rsid w:val="00ED698F"/>
    <w:rsid w:val="00ED70DF"/>
    <w:rsid w:val="00EE00BF"/>
    <w:rsid w:val="00EE21F2"/>
    <w:rsid w:val="00EE2D7F"/>
    <w:rsid w:val="00EE37B6"/>
    <w:rsid w:val="00EE5EEB"/>
    <w:rsid w:val="00EF124E"/>
    <w:rsid w:val="00EF2735"/>
    <w:rsid w:val="00EF3071"/>
    <w:rsid w:val="00EF5C01"/>
    <w:rsid w:val="00EF6175"/>
    <w:rsid w:val="00EF6E0F"/>
    <w:rsid w:val="00F02D4B"/>
    <w:rsid w:val="00F048CD"/>
    <w:rsid w:val="00F04E78"/>
    <w:rsid w:val="00F04F2C"/>
    <w:rsid w:val="00F04F71"/>
    <w:rsid w:val="00F065FC"/>
    <w:rsid w:val="00F0737C"/>
    <w:rsid w:val="00F10157"/>
    <w:rsid w:val="00F10897"/>
    <w:rsid w:val="00F114C4"/>
    <w:rsid w:val="00F1399A"/>
    <w:rsid w:val="00F13BC6"/>
    <w:rsid w:val="00F16E2A"/>
    <w:rsid w:val="00F20C4F"/>
    <w:rsid w:val="00F21284"/>
    <w:rsid w:val="00F22448"/>
    <w:rsid w:val="00F225BD"/>
    <w:rsid w:val="00F23081"/>
    <w:rsid w:val="00F245B0"/>
    <w:rsid w:val="00F40124"/>
    <w:rsid w:val="00F41533"/>
    <w:rsid w:val="00F41B38"/>
    <w:rsid w:val="00F429B8"/>
    <w:rsid w:val="00F43B2D"/>
    <w:rsid w:val="00F4413A"/>
    <w:rsid w:val="00F456AF"/>
    <w:rsid w:val="00F47679"/>
    <w:rsid w:val="00F51D56"/>
    <w:rsid w:val="00F51DAA"/>
    <w:rsid w:val="00F52265"/>
    <w:rsid w:val="00F53223"/>
    <w:rsid w:val="00F568CC"/>
    <w:rsid w:val="00F60971"/>
    <w:rsid w:val="00F63D1E"/>
    <w:rsid w:val="00F64181"/>
    <w:rsid w:val="00F66C18"/>
    <w:rsid w:val="00F7311B"/>
    <w:rsid w:val="00F75762"/>
    <w:rsid w:val="00F811C4"/>
    <w:rsid w:val="00F832B3"/>
    <w:rsid w:val="00F86F1F"/>
    <w:rsid w:val="00F87837"/>
    <w:rsid w:val="00F91A9C"/>
    <w:rsid w:val="00F94C06"/>
    <w:rsid w:val="00F96651"/>
    <w:rsid w:val="00FA1FD6"/>
    <w:rsid w:val="00FA4AA0"/>
    <w:rsid w:val="00FA52AA"/>
    <w:rsid w:val="00FB01F0"/>
    <w:rsid w:val="00FB13E8"/>
    <w:rsid w:val="00FB2DB7"/>
    <w:rsid w:val="00FB330E"/>
    <w:rsid w:val="00FB35A4"/>
    <w:rsid w:val="00FB4C17"/>
    <w:rsid w:val="00FB5E28"/>
    <w:rsid w:val="00FB6E3C"/>
    <w:rsid w:val="00FB6E93"/>
    <w:rsid w:val="00FB7393"/>
    <w:rsid w:val="00FC0B83"/>
    <w:rsid w:val="00FC111E"/>
    <w:rsid w:val="00FC2087"/>
    <w:rsid w:val="00FC256F"/>
    <w:rsid w:val="00FC4C52"/>
    <w:rsid w:val="00FC6652"/>
    <w:rsid w:val="00FC7017"/>
    <w:rsid w:val="00FD495F"/>
    <w:rsid w:val="00FE202D"/>
    <w:rsid w:val="00FE274C"/>
    <w:rsid w:val="00FE2B40"/>
    <w:rsid w:val="00FE3F71"/>
    <w:rsid w:val="00FE79F5"/>
    <w:rsid w:val="00FF3747"/>
    <w:rsid w:val="00FF4BDD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E11"/>
    <w:pPr>
      <w:suppressAutoHyphens/>
    </w:pPr>
    <w:rPr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E11"/>
    <w:rPr>
      <w:rFonts w:ascii="Symbol" w:hAnsi="Symbol" w:cs="Times New Roman"/>
    </w:rPr>
  </w:style>
  <w:style w:type="character" w:customStyle="1" w:styleId="WW8Num2z0">
    <w:name w:val="WW8Num2z0"/>
    <w:rsid w:val="00AA7E11"/>
    <w:rPr>
      <w:rFonts w:ascii="Symbol" w:eastAsia="Times New Roman" w:hAnsi="Symbol" w:cs="Times New Roman"/>
    </w:rPr>
  </w:style>
  <w:style w:type="character" w:customStyle="1" w:styleId="WW8Num3z0">
    <w:name w:val="WW8Num3z0"/>
    <w:rsid w:val="00AA7E11"/>
    <w:rPr>
      <w:rFonts w:ascii="Symbol" w:hAnsi="Symbol" w:cs="OpenSymbol"/>
    </w:rPr>
  </w:style>
  <w:style w:type="character" w:customStyle="1" w:styleId="WW8Num4z0">
    <w:name w:val="WW8Num4z0"/>
    <w:rsid w:val="00AA7E11"/>
    <w:rPr>
      <w:rFonts w:ascii="Symbol" w:hAnsi="Symbol" w:cs="OpenSymbol"/>
    </w:rPr>
  </w:style>
  <w:style w:type="character" w:customStyle="1" w:styleId="Absatz-Standardschriftart">
    <w:name w:val="Absatz-Standardschriftart"/>
    <w:rsid w:val="00AA7E11"/>
  </w:style>
  <w:style w:type="character" w:customStyle="1" w:styleId="WW-Absatz-Standardschriftart">
    <w:name w:val="WW-Absatz-Standardschriftart"/>
    <w:rsid w:val="00AA7E11"/>
  </w:style>
  <w:style w:type="character" w:customStyle="1" w:styleId="WW-Absatz-Standardschriftart1">
    <w:name w:val="WW-Absatz-Standardschriftart1"/>
    <w:rsid w:val="00AA7E11"/>
  </w:style>
  <w:style w:type="character" w:customStyle="1" w:styleId="WW-Absatz-Standardschriftart11">
    <w:name w:val="WW-Absatz-Standardschriftart11"/>
    <w:rsid w:val="00AA7E11"/>
  </w:style>
  <w:style w:type="character" w:customStyle="1" w:styleId="WW-Absatz-Standardschriftart111">
    <w:name w:val="WW-Absatz-Standardschriftart111"/>
    <w:rsid w:val="00AA7E11"/>
  </w:style>
  <w:style w:type="character" w:customStyle="1" w:styleId="WW-Absatz-Standardschriftart1111">
    <w:name w:val="WW-Absatz-Standardschriftart1111"/>
    <w:rsid w:val="00AA7E11"/>
  </w:style>
  <w:style w:type="character" w:customStyle="1" w:styleId="WW-Absatz-Standardschriftart11111">
    <w:name w:val="WW-Absatz-Standardschriftart11111"/>
    <w:rsid w:val="00AA7E11"/>
  </w:style>
  <w:style w:type="character" w:customStyle="1" w:styleId="4">
    <w:name w:val="Основной шрифт абзаца4"/>
    <w:rsid w:val="00AA7E11"/>
  </w:style>
  <w:style w:type="character" w:customStyle="1" w:styleId="WW-Absatz-Standardschriftart111111">
    <w:name w:val="WW-Absatz-Standardschriftart111111"/>
    <w:rsid w:val="00AA7E11"/>
  </w:style>
  <w:style w:type="character" w:customStyle="1" w:styleId="WW-Absatz-Standardschriftart1111111">
    <w:name w:val="WW-Absatz-Standardschriftart1111111"/>
    <w:rsid w:val="00AA7E11"/>
  </w:style>
  <w:style w:type="character" w:customStyle="1" w:styleId="3">
    <w:name w:val="Основной шрифт абзаца3"/>
    <w:rsid w:val="00AA7E11"/>
  </w:style>
  <w:style w:type="character" w:customStyle="1" w:styleId="WW-Absatz-Standardschriftart11111111">
    <w:name w:val="WW-Absatz-Standardschriftart11111111"/>
    <w:rsid w:val="00AA7E11"/>
  </w:style>
  <w:style w:type="character" w:customStyle="1" w:styleId="WW-Absatz-Standardschriftart111111111">
    <w:name w:val="WW-Absatz-Standardschriftart111111111"/>
    <w:rsid w:val="00AA7E11"/>
  </w:style>
  <w:style w:type="character" w:customStyle="1" w:styleId="WW-Absatz-Standardschriftart1111111111">
    <w:name w:val="WW-Absatz-Standardschriftart1111111111"/>
    <w:rsid w:val="00AA7E11"/>
  </w:style>
  <w:style w:type="character" w:customStyle="1" w:styleId="WW8Num5z0">
    <w:name w:val="WW8Num5z0"/>
    <w:rsid w:val="00AA7E11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AA7E11"/>
  </w:style>
  <w:style w:type="character" w:customStyle="1" w:styleId="2">
    <w:name w:val="Основной шрифт абзаца2"/>
    <w:rsid w:val="00AA7E11"/>
  </w:style>
  <w:style w:type="character" w:customStyle="1" w:styleId="WW-Absatz-Standardschriftart111111111111">
    <w:name w:val="WW-Absatz-Standardschriftart111111111111"/>
    <w:rsid w:val="00AA7E11"/>
  </w:style>
  <w:style w:type="character" w:customStyle="1" w:styleId="WW-Absatz-Standardschriftart1111111111111">
    <w:name w:val="WW-Absatz-Standardschriftart1111111111111"/>
    <w:rsid w:val="00AA7E11"/>
  </w:style>
  <w:style w:type="character" w:customStyle="1" w:styleId="WW-Absatz-Standardschriftart11111111111111">
    <w:name w:val="WW-Absatz-Standardschriftart11111111111111"/>
    <w:rsid w:val="00AA7E11"/>
  </w:style>
  <w:style w:type="character" w:customStyle="1" w:styleId="WW-Absatz-Standardschriftart111111111111111">
    <w:name w:val="WW-Absatz-Standardschriftart111111111111111"/>
    <w:rsid w:val="00AA7E11"/>
  </w:style>
  <w:style w:type="character" w:customStyle="1" w:styleId="WW-Absatz-Standardschriftart1111111111111111">
    <w:name w:val="WW-Absatz-Standardschriftart1111111111111111"/>
    <w:rsid w:val="00AA7E11"/>
  </w:style>
  <w:style w:type="character" w:customStyle="1" w:styleId="WW-Absatz-Standardschriftart11111111111111111">
    <w:name w:val="WW-Absatz-Standardschriftart11111111111111111"/>
    <w:rsid w:val="00AA7E11"/>
  </w:style>
  <w:style w:type="character" w:customStyle="1" w:styleId="WW-Absatz-Standardschriftart111111111111111111">
    <w:name w:val="WW-Absatz-Standardschriftart111111111111111111"/>
    <w:rsid w:val="00AA7E11"/>
  </w:style>
  <w:style w:type="character" w:customStyle="1" w:styleId="WW-Absatz-Standardschriftart1111111111111111111">
    <w:name w:val="WW-Absatz-Standardschriftart1111111111111111111"/>
    <w:rsid w:val="00AA7E11"/>
  </w:style>
  <w:style w:type="character" w:customStyle="1" w:styleId="WW-Absatz-Standardschriftart11111111111111111111">
    <w:name w:val="WW-Absatz-Standardschriftart11111111111111111111"/>
    <w:rsid w:val="00AA7E11"/>
  </w:style>
  <w:style w:type="character" w:customStyle="1" w:styleId="WW-Absatz-Standardschriftart111111111111111111111">
    <w:name w:val="WW-Absatz-Standardschriftart111111111111111111111"/>
    <w:rsid w:val="00AA7E11"/>
  </w:style>
  <w:style w:type="character" w:customStyle="1" w:styleId="WW-Absatz-Standardschriftart1111111111111111111111">
    <w:name w:val="WW-Absatz-Standardschriftart1111111111111111111111"/>
    <w:rsid w:val="00AA7E11"/>
  </w:style>
  <w:style w:type="character" w:customStyle="1" w:styleId="WW-Absatz-Standardschriftart11111111111111111111111">
    <w:name w:val="WW-Absatz-Standardschriftart11111111111111111111111"/>
    <w:rsid w:val="00AA7E11"/>
  </w:style>
  <w:style w:type="character" w:customStyle="1" w:styleId="WW-Absatz-Standardschriftart111111111111111111111111">
    <w:name w:val="WW-Absatz-Standardschriftart111111111111111111111111"/>
    <w:rsid w:val="00AA7E11"/>
  </w:style>
  <w:style w:type="character" w:customStyle="1" w:styleId="WW-Absatz-Standardschriftart1111111111111111111111111">
    <w:name w:val="WW-Absatz-Standardschriftart1111111111111111111111111"/>
    <w:rsid w:val="00AA7E11"/>
  </w:style>
  <w:style w:type="character" w:customStyle="1" w:styleId="WW-Absatz-Standardschriftart11111111111111111111111111">
    <w:name w:val="WW-Absatz-Standardschriftart11111111111111111111111111"/>
    <w:rsid w:val="00AA7E11"/>
  </w:style>
  <w:style w:type="character" w:customStyle="1" w:styleId="WW-Absatz-Standardschriftart111111111111111111111111111">
    <w:name w:val="WW-Absatz-Standardschriftart111111111111111111111111111"/>
    <w:rsid w:val="00AA7E11"/>
  </w:style>
  <w:style w:type="character" w:customStyle="1" w:styleId="WW-Absatz-Standardschriftart1111111111111111111111111111">
    <w:name w:val="WW-Absatz-Standardschriftart1111111111111111111111111111"/>
    <w:rsid w:val="00AA7E11"/>
  </w:style>
  <w:style w:type="character" w:customStyle="1" w:styleId="WW-Absatz-Standardschriftart11111111111111111111111111111">
    <w:name w:val="WW-Absatz-Standardschriftart11111111111111111111111111111"/>
    <w:rsid w:val="00AA7E11"/>
  </w:style>
  <w:style w:type="character" w:customStyle="1" w:styleId="WW-Absatz-Standardschriftart111111111111111111111111111111">
    <w:name w:val="WW-Absatz-Standardschriftart111111111111111111111111111111"/>
    <w:rsid w:val="00AA7E11"/>
  </w:style>
  <w:style w:type="character" w:customStyle="1" w:styleId="WW-Absatz-Standardschriftart1111111111111111111111111111111">
    <w:name w:val="WW-Absatz-Standardschriftart1111111111111111111111111111111"/>
    <w:rsid w:val="00AA7E11"/>
  </w:style>
  <w:style w:type="character" w:customStyle="1" w:styleId="WW-Absatz-Standardschriftart11111111111111111111111111111111">
    <w:name w:val="WW-Absatz-Standardschriftart11111111111111111111111111111111"/>
    <w:rsid w:val="00AA7E11"/>
  </w:style>
  <w:style w:type="character" w:customStyle="1" w:styleId="1">
    <w:name w:val="Основной шрифт абзаца1"/>
    <w:rsid w:val="00AA7E11"/>
  </w:style>
  <w:style w:type="character" w:customStyle="1" w:styleId="a3">
    <w:name w:val="Верхний колонтитул Знак"/>
    <w:basedOn w:val="1"/>
    <w:rsid w:val="00AA7E11"/>
    <w:rPr>
      <w:bCs/>
      <w:sz w:val="26"/>
      <w:szCs w:val="26"/>
    </w:rPr>
  </w:style>
  <w:style w:type="character" w:customStyle="1" w:styleId="a4">
    <w:name w:val="Нижний колонтитул Знак"/>
    <w:basedOn w:val="1"/>
    <w:rsid w:val="00AA7E11"/>
    <w:rPr>
      <w:bCs/>
      <w:sz w:val="26"/>
      <w:szCs w:val="26"/>
    </w:rPr>
  </w:style>
  <w:style w:type="character" w:customStyle="1" w:styleId="30">
    <w:name w:val="Основной текст с отступом 3 Знак"/>
    <w:basedOn w:val="1"/>
    <w:rsid w:val="00AA7E11"/>
    <w:rPr>
      <w:sz w:val="24"/>
      <w:szCs w:val="24"/>
    </w:rPr>
  </w:style>
  <w:style w:type="character" w:styleId="a5">
    <w:name w:val="Hyperlink"/>
    <w:rsid w:val="00AA7E11"/>
    <w:rPr>
      <w:color w:val="000080"/>
      <w:u w:val="single"/>
    </w:rPr>
  </w:style>
  <w:style w:type="character" w:customStyle="1" w:styleId="WW8Num2z1">
    <w:name w:val="WW8Num2z1"/>
    <w:rsid w:val="00AA7E11"/>
    <w:rPr>
      <w:rFonts w:ascii="Courier New" w:hAnsi="Courier New" w:cs="Courier New"/>
    </w:rPr>
  </w:style>
  <w:style w:type="character" w:customStyle="1" w:styleId="WW8Num2z2">
    <w:name w:val="WW8Num2z2"/>
    <w:rsid w:val="00AA7E11"/>
    <w:rPr>
      <w:rFonts w:ascii="Wingdings" w:hAnsi="Wingdings"/>
    </w:rPr>
  </w:style>
  <w:style w:type="character" w:customStyle="1" w:styleId="WW8Num2z3">
    <w:name w:val="WW8Num2z3"/>
    <w:rsid w:val="00AA7E11"/>
    <w:rPr>
      <w:rFonts w:ascii="Symbol" w:hAnsi="Symbol"/>
    </w:rPr>
  </w:style>
  <w:style w:type="character" w:customStyle="1" w:styleId="a6">
    <w:name w:val="Маркеры списка"/>
    <w:rsid w:val="00AA7E1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AA7E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A7E11"/>
    <w:pPr>
      <w:spacing w:after="120"/>
    </w:pPr>
  </w:style>
  <w:style w:type="paragraph" w:styleId="a9">
    <w:name w:val="List"/>
    <w:basedOn w:val="a8"/>
    <w:rsid w:val="00AA7E11"/>
    <w:rPr>
      <w:rFonts w:ascii="Arial" w:hAnsi="Arial" w:cs="Mangal"/>
    </w:rPr>
  </w:style>
  <w:style w:type="paragraph" w:customStyle="1" w:styleId="40">
    <w:name w:val="Название4"/>
    <w:basedOn w:val="a"/>
    <w:rsid w:val="00AA7E1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1">
    <w:name w:val="Указатель4"/>
    <w:basedOn w:val="a"/>
    <w:rsid w:val="00AA7E11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AA7E1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AA7E11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AA7E1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A7E1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AA7E1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AA7E11"/>
    <w:pPr>
      <w:suppressLineNumbers/>
    </w:pPr>
    <w:rPr>
      <w:rFonts w:ascii="Arial" w:hAnsi="Arial" w:cs="Mangal"/>
    </w:rPr>
  </w:style>
  <w:style w:type="paragraph" w:customStyle="1" w:styleId="CharCharCharChar">
    <w:name w:val="Char Char Char Char"/>
    <w:basedOn w:val="a"/>
    <w:next w:val="a"/>
    <w:rsid w:val="00AA7E11"/>
    <w:pPr>
      <w:spacing w:after="160" w:line="240" w:lineRule="exact"/>
    </w:pPr>
    <w:rPr>
      <w:rFonts w:ascii="Arial" w:hAnsi="Arial" w:cs="Arial"/>
      <w:bCs w:val="0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AA7E11"/>
    <w:pPr>
      <w:spacing w:after="160" w:line="240" w:lineRule="exact"/>
      <w:jc w:val="both"/>
    </w:pPr>
    <w:rPr>
      <w:bCs w:val="0"/>
      <w:sz w:val="24"/>
      <w:szCs w:val="24"/>
    </w:rPr>
  </w:style>
  <w:style w:type="paragraph" w:styleId="ab">
    <w:name w:val="header"/>
    <w:basedOn w:val="a"/>
    <w:rsid w:val="00AA7E1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A7E11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AA7E11"/>
    <w:pPr>
      <w:spacing w:before="280" w:after="280"/>
    </w:pPr>
    <w:rPr>
      <w:bCs w:val="0"/>
      <w:sz w:val="24"/>
      <w:szCs w:val="24"/>
    </w:rPr>
  </w:style>
  <w:style w:type="paragraph" w:customStyle="1" w:styleId="ad">
    <w:name w:val="Содержимое таблицы"/>
    <w:basedOn w:val="a"/>
    <w:rsid w:val="00AA7E11"/>
    <w:pPr>
      <w:suppressLineNumbers/>
    </w:pPr>
  </w:style>
  <w:style w:type="paragraph" w:customStyle="1" w:styleId="ae">
    <w:name w:val="Заголовок таблицы"/>
    <w:basedOn w:val="ad"/>
    <w:rsid w:val="00AA7E11"/>
    <w:pPr>
      <w:jc w:val="center"/>
    </w:pPr>
    <w:rPr>
      <w:b/>
    </w:rPr>
  </w:style>
  <w:style w:type="paragraph" w:customStyle="1" w:styleId="BodyText21">
    <w:name w:val="Body Text 21"/>
    <w:basedOn w:val="a"/>
    <w:rsid w:val="00AA7E11"/>
    <w:pPr>
      <w:widowControl w:val="0"/>
      <w:spacing w:line="372" w:lineRule="auto"/>
      <w:jc w:val="center"/>
    </w:pPr>
    <w:rPr>
      <w:b/>
      <w:sz w:val="28"/>
      <w:szCs w:val="20"/>
    </w:rPr>
  </w:style>
  <w:style w:type="character" w:styleId="af">
    <w:name w:val="page number"/>
    <w:basedOn w:val="a0"/>
    <w:rsid w:val="0006193F"/>
  </w:style>
  <w:style w:type="paragraph" w:styleId="af0">
    <w:name w:val="List Paragraph"/>
    <w:basedOn w:val="a"/>
    <w:uiPriority w:val="34"/>
    <w:qFormat/>
    <w:rsid w:val="00CF5F88"/>
    <w:pPr>
      <w:ind w:left="720"/>
      <w:contextualSpacing/>
    </w:pPr>
  </w:style>
  <w:style w:type="paragraph" w:customStyle="1" w:styleId="ConsPlusNormal">
    <w:name w:val="ConsPlusNormal"/>
    <w:rsid w:val="00064CF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-ust-cilm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B69E-26C4-4A3C-897D-8B87DBC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21081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mailto:ksp-ust-cilma@mail.ru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КСО</dc:creator>
  <cp:keywords/>
  <cp:lastModifiedBy>Ростком</cp:lastModifiedBy>
  <cp:revision>892</cp:revision>
  <cp:lastPrinted>2015-03-26T10:24:00Z</cp:lastPrinted>
  <dcterms:created xsi:type="dcterms:W3CDTF">2015-02-25T10:37:00Z</dcterms:created>
  <dcterms:modified xsi:type="dcterms:W3CDTF">2019-04-24T08:03:00Z</dcterms:modified>
</cp:coreProperties>
</file>